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7" w:rsidRDefault="00961457" w:rsidP="000C403D">
      <w:pPr>
        <w:spacing w:after="0" w:line="240" w:lineRule="auto"/>
        <w:jc w:val="center"/>
        <w:rPr>
          <w:rFonts w:ascii="Times New Roman" w:hAnsi="Times New Roman"/>
          <w:b/>
        </w:rPr>
      </w:pPr>
      <w:r w:rsidRPr="000C403D">
        <w:rPr>
          <w:rFonts w:ascii="Times New Roman" w:hAnsi="Times New Roman"/>
          <w:b/>
        </w:rPr>
        <w:t xml:space="preserve">РЕГЛАМЕНТ ПРОВЕДЕНИЯ </w:t>
      </w:r>
      <w:r>
        <w:rPr>
          <w:rFonts w:ascii="Times New Roman" w:hAnsi="Times New Roman"/>
          <w:b/>
        </w:rPr>
        <w:t>АКЦИИ</w:t>
      </w:r>
      <w:r w:rsidRPr="000C40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="00BC5C33" w:rsidRPr="00BC5C33">
        <w:rPr>
          <w:rFonts w:ascii="Times New Roman" w:hAnsi="Times New Roman"/>
        </w:rPr>
        <w:t>В твоих руках</w:t>
      </w:r>
      <w:r>
        <w:rPr>
          <w:rFonts w:ascii="Times New Roman" w:hAnsi="Times New Roman"/>
          <w:b/>
        </w:rPr>
        <w:t>»</w:t>
      </w:r>
    </w:p>
    <w:p w:rsidR="00961457" w:rsidRDefault="00961457" w:rsidP="000C40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 – «Регламент»)</w:t>
      </w:r>
    </w:p>
    <w:p w:rsidR="00961457" w:rsidRDefault="00961457" w:rsidP="000C403D">
      <w:pPr>
        <w:spacing w:after="0" w:line="240" w:lineRule="auto"/>
        <w:jc w:val="center"/>
        <w:rPr>
          <w:rFonts w:ascii="Times New Roman" w:hAnsi="Times New Roman"/>
        </w:rPr>
      </w:pP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004A5">
        <w:rPr>
          <w:rFonts w:ascii="Times New Roman" w:hAnsi="Times New Roman"/>
        </w:rPr>
        <w:t>2</w:t>
      </w:r>
      <w:r w:rsidR="00CC6056" w:rsidRPr="00CC60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6004A5">
        <w:rPr>
          <w:rFonts w:ascii="Times New Roman" w:hAnsi="Times New Roman"/>
        </w:rPr>
        <w:t>1</w:t>
      </w:r>
      <w:r>
        <w:rPr>
          <w:rFonts w:ascii="Times New Roman" w:hAnsi="Times New Roman"/>
        </w:rPr>
        <w:t>0.201</w:t>
      </w:r>
      <w:r w:rsidRPr="00845E4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по </w:t>
      </w:r>
      <w:r w:rsidR="00986A46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  <w:r w:rsidR="006004A5">
        <w:rPr>
          <w:rFonts w:ascii="Times New Roman" w:hAnsi="Times New Roman"/>
        </w:rPr>
        <w:t>1</w:t>
      </w:r>
      <w:r w:rsidR="00986A46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Pr="00845E4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компания</w:t>
      </w:r>
      <w:r w:rsidR="006004A5">
        <w:rPr>
          <w:rFonts w:ascii="Times New Roman" w:hAnsi="Times New Roman"/>
        </w:rPr>
        <w:t xml:space="preserve"> </w:t>
      </w:r>
      <w:r w:rsidR="006004A5" w:rsidRPr="006004A5">
        <w:rPr>
          <w:rFonts w:ascii="Times New Roman" w:hAnsi="Times New Roman"/>
        </w:rPr>
        <w:t>Life Capital Management Ltd</w:t>
      </w:r>
      <w:r>
        <w:rPr>
          <w:rStyle w:val="af7"/>
          <w:rFonts w:ascii="Times New Roman" w:hAnsi="Times New Roman"/>
          <w:lang w:val="en-US"/>
        </w:rPr>
        <w:footnoteReference w:id="1"/>
      </w:r>
      <w:r w:rsidRPr="00845A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– «Организатор») </w:t>
      </w:r>
      <w:r w:rsidR="00986A46">
        <w:rPr>
          <w:rFonts w:ascii="Times New Roman" w:hAnsi="Times New Roman"/>
        </w:rPr>
        <w:t>проводит</w:t>
      </w:r>
      <w:r>
        <w:rPr>
          <w:rFonts w:ascii="Times New Roman" w:hAnsi="Times New Roman"/>
        </w:rPr>
        <w:t xml:space="preserve"> акцию </w:t>
      </w:r>
      <w:r w:rsidRPr="00BC5C33">
        <w:rPr>
          <w:rFonts w:ascii="Times New Roman" w:hAnsi="Times New Roman"/>
        </w:rPr>
        <w:t>«</w:t>
      </w:r>
      <w:r w:rsidR="00BC5C33" w:rsidRPr="00BC5C33">
        <w:rPr>
          <w:rFonts w:ascii="Times New Roman" w:hAnsi="Times New Roman"/>
        </w:rPr>
        <w:t>В твоих руках</w:t>
      </w:r>
      <w:r w:rsidRPr="00BC5C33">
        <w:rPr>
          <w:rFonts w:ascii="Times New Roman" w:hAnsi="Times New Roman"/>
        </w:rPr>
        <w:t>»</w:t>
      </w:r>
      <w:r w:rsidDel="002B05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«Акция»).</w:t>
      </w:r>
    </w:p>
    <w:p w:rsidR="00961457" w:rsidRPr="00BC5C33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Интернет-сайт Акции: </w:t>
      </w:r>
      <w:hyperlink r:id="rId9" w:history="1">
        <w:r w:rsidR="00BC5C33" w:rsidRPr="005E70A1">
          <w:rPr>
            <w:rStyle w:val="a9"/>
          </w:rPr>
          <w:t>www.forexmarketgates.ru</w:t>
        </w:r>
      </w:hyperlink>
      <w:r w:rsidR="00BC5C33">
        <w:rPr>
          <w:rStyle w:val="a9"/>
        </w:rPr>
        <w:t>/</w:t>
      </w:r>
      <w:r w:rsidR="00BC5C33">
        <w:rPr>
          <w:rStyle w:val="a9"/>
          <w:lang w:val="en-US"/>
        </w:rPr>
        <w:t>biglion</w:t>
      </w:r>
    </w:p>
    <w:p w:rsidR="00961457" w:rsidRPr="006004A5" w:rsidRDefault="00986A46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Интернет-сайт</w:t>
      </w:r>
      <w:r w:rsidR="00961457">
        <w:rPr>
          <w:rFonts w:ascii="Times New Roman" w:hAnsi="Times New Roman"/>
        </w:rPr>
        <w:t xml:space="preserve"> Организатора: </w:t>
      </w:r>
      <w:hyperlink r:id="rId10" w:history="1">
        <w:r w:rsidR="00B05CB8" w:rsidRPr="005E70A1">
          <w:rPr>
            <w:rStyle w:val="a9"/>
          </w:rPr>
          <w:t>www.forexmarketgates.ru</w:t>
        </w:r>
      </w:hyperlink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61457" w:rsidRPr="00D25166" w:rsidRDefault="00961457" w:rsidP="00594E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0E30E2">
        <w:rPr>
          <w:rFonts w:ascii="Times New Roman" w:hAnsi="Times New Roman"/>
          <w:b/>
        </w:rPr>
        <w:t xml:space="preserve">. </w:t>
      </w:r>
      <w:r w:rsidRPr="00D25166">
        <w:rPr>
          <w:rFonts w:ascii="Times New Roman" w:hAnsi="Times New Roman"/>
          <w:b/>
        </w:rPr>
        <w:t>УЧАСТНИКИ</w:t>
      </w:r>
      <w:r w:rsidR="009B37E9" w:rsidRPr="008D1B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АКЦИИ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61457" w:rsidRPr="003F4825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F4825">
        <w:rPr>
          <w:rFonts w:ascii="Times New Roman" w:hAnsi="Times New Roman"/>
        </w:rPr>
        <w:t xml:space="preserve">. Участником </w:t>
      </w:r>
      <w:r>
        <w:rPr>
          <w:rFonts w:ascii="Times New Roman" w:hAnsi="Times New Roman"/>
        </w:rPr>
        <w:t>Акции</w:t>
      </w:r>
      <w:r w:rsidRPr="003F4825">
        <w:rPr>
          <w:rFonts w:ascii="Times New Roman" w:hAnsi="Times New Roman"/>
        </w:rPr>
        <w:t xml:space="preserve"> может стать любое </w:t>
      </w:r>
      <w:r w:rsidR="00403DBC">
        <w:rPr>
          <w:rFonts w:ascii="Times New Roman" w:hAnsi="Times New Roman"/>
        </w:rPr>
        <w:t xml:space="preserve">дееспособное, </w:t>
      </w:r>
      <w:r w:rsidRPr="003F4825">
        <w:rPr>
          <w:rFonts w:ascii="Times New Roman" w:hAnsi="Times New Roman"/>
        </w:rPr>
        <w:t>достигшее совершеннолетия физическое лицо, которое:</w:t>
      </w:r>
    </w:p>
    <w:p w:rsidR="00961457" w:rsidRDefault="00961457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AA1822">
        <w:rPr>
          <w:rFonts w:ascii="Times New Roman" w:hAnsi="Times New Roman"/>
        </w:rPr>
        <w:t>1</w:t>
      </w:r>
      <w:r w:rsidRPr="003F48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приобрело купон участника Акции в дисконтной системе «Биглион» (</w:t>
      </w:r>
      <w:hyperlink r:id="rId11" w:history="1">
        <w:r w:rsidRPr="00163D11">
          <w:rPr>
            <w:rStyle w:val="a9"/>
            <w:rFonts w:ascii="Times New Roman" w:hAnsi="Times New Roman"/>
          </w:rPr>
          <w:t>www.</w:t>
        </w:r>
        <w:r w:rsidRPr="00163D11">
          <w:rPr>
            <w:rStyle w:val="a9"/>
            <w:rFonts w:ascii="Times New Roman" w:hAnsi="Times New Roman"/>
            <w:lang w:val="en-US"/>
          </w:rPr>
          <w:t>biglion</w:t>
        </w:r>
        <w:r w:rsidRPr="00163D11">
          <w:rPr>
            <w:rStyle w:val="a9"/>
            <w:rFonts w:ascii="Times New Roman" w:hAnsi="Times New Roman"/>
          </w:rPr>
          <w:t>.</w:t>
        </w:r>
        <w:r w:rsidRPr="00163D11">
          <w:rPr>
            <w:rStyle w:val="a9"/>
            <w:rFonts w:ascii="Times New Roman" w:hAnsi="Times New Roman"/>
            <w:lang w:val="en-US"/>
          </w:rPr>
          <w:t>ru</w:t>
        </w:r>
      </w:hyperlink>
      <w:r w:rsidRPr="00DB3F8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(далее – «Купон»);</w:t>
      </w:r>
    </w:p>
    <w:p w:rsidR="00961457" w:rsidRDefault="00961457" w:rsidP="00594ED6">
      <w:pPr>
        <w:spacing w:after="0" w:line="240" w:lineRule="auto"/>
        <w:ind w:firstLine="567"/>
        <w:jc w:val="both"/>
        <w:rPr>
          <w:rStyle w:val="sm2"/>
          <w:rFonts w:ascii="Times New Roman" w:hAnsi="Times New Roman"/>
        </w:rPr>
      </w:pPr>
      <w:r>
        <w:rPr>
          <w:rFonts w:ascii="Times New Roman" w:hAnsi="Times New Roman"/>
        </w:rPr>
        <w:t xml:space="preserve">1.2 </w:t>
      </w:r>
      <w:r w:rsidR="00BC5C33">
        <w:rPr>
          <w:rFonts w:ascii="Times New Roman" w:hAnsi="Times New Roman"/>
        </w:rPr>
        <w:t>активиро</w:t>
      </w:r>
      <w:r w:rsidRPr="003F4825">
        <w:rPr>
          <w:rFonts w:ascii="Times New Roman" w:hAnsi="Times New Roman"/>
        </w:rPr>
        <w:t>вало</w:t>
      </w:r>
      <w:r>
        <w:rPr>
          <w:rFonts w:ascii="Times New Roman" w:hAnsi="Times New Roman"/>
        </w:rPr>
        <w:t xml:space="preserve"> </w:t>
      </w:r>
      <w:r w:rsidR="00403DBC">
        <w:rPr>
          <w:rFonts w:ascii="Times New Roman" w:hAnsi="Times New Roman"/>
        </w:rPr>
        <w:t xml:space="preserve">приобретенный </w:t>
      </w:r>
      <w:r>
        <w:rPr>
          <w:rFonts w:ascii="Times New Roman" w:hAnsi="Times New Roman"/>
        </w:rPr>
        <w:t>Купон Акции</w:t>
      </w:r>
      <w:r w:rsidRPr="00DE2097">
        <w:rPr>
          <w:rFonts w:ascii="Times New Roman" w:hAnsi="Times New Roman"/>
        </w:rPr>
        <w:t xml:space="preserve"> в сети интернет по адресу: </w:t>
      </w:r>
      <w:hyperlink r:id="rId12" w:history="1">
        <w:r w:rsidR="00BC5C33" w:rsidRPr="005E70A1">
          <w:rPr>
            <w:rStyle w:val="a9"/>
          </w:rPr>
          <w:t>www.forexmarketgates.ru</w:t>
        </w:r>
      </w:hyperlink>
      <w:r w:rsidR="00BC5C33">
        <w:rPr>
          <w:rStyle w:val="a9"/>
        </w:rPr>
        <w:t>/</w:t>
      </w:r>
      <w:r w:rsidR="00BC5C33">
        <w:rPr>
          <w:rStyle w:val="a9"/>
          <w:lang w:val="en-US"/>
        </w:rPr>
        <w:t>biglion</w:t>
      </w:r>
      <w:r w:rsidRPr="00DE2097">
        <w:rPr>
          <w:rFonts w:ascii="Times New Roman" w:hAnsi="Times New Roman"/>
        </w:rPr>
        <w:t xml:space="preserve">, </w:t>
      </w:r>
      <w:r w:rsidRPr="00DE2097">
        <w:rPr>
          <w:rStyle w:val="sm2"/>
          <w:rFonts w:ascii="Times New Roman" w:hAnsi="Times New Roman"/>
        </w:rPr>
        <w:t xml:space="preserve">в период с </w:t>
      </w:r>
      <w:r w:rsidR="006004A5">
        <w:rPr>
          <w:rFonts w:ascii="Times New Roman" w:hAnsi="Times New Roman"/>
        </w:rPr>
        <w:t>2</w:t>
      </w:r>
      <w:r w:rsidR="00BC5C33">
        <w:rPr>
          <w:rFonts w:ascii="Times New Roman" w:hAnsi="Times New Roman"/>
        </w:rPr>
        <w:t>3</w:t>
      </w:r>
      <w:r w:rsidR="006004A5">
        <w:rPr>
          <w:rFonts w:ascii="Times New Roman" w:hAnsi="Times New Roman"/>
        </w:rPr>
        <w:t>.10.201</w:t>
      </w:r>
      <w:r w:rsidR="006004A5" w:rsidRPr="00845E47">
        <w:rPr>
          <w:rFonts w:ascii="Times New Roman" w:hAnsi="Times New Roman"/>
        </w:rPr>
        <w:t>3</w:t>
      </w:r>
      <w:r w:rsidR="006004A5">
        <w:rPr>
          <w:rFonts w:ascii="Times New Roman" w:hAnsi="Times New Roman"/>
        </w:rPr>
        <w:t xml:space="preserve"> по 0</w:t>
      </w:r>
      <w:r w:rsidR="00BC5C33">
        <w:rPr>
          <w:rFonts w:ascii="Times New Roman" w:hAnsi="Times New Roman"/>
        </w:rPr>
        <w:t>7.11</w:t>
      </w:r>
      <w:r w:rsidR="006004A5">
        <w:rPr>
          <w:rFonts w:ascii="Times New Roman" w:hAnsi="Times New Roman"/>
        </w:rPr>
        <w:t>.201</w:t>
      </w:r>
      <w:r w:rsidR="006004A5" w:rsidRPr="00845E4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DE2097">
        <w:rPr>
          <w:rStyle w:val="sm2"/>
          <w:rFonts w:ascii="Times New Roman" w:hAnsi="Times New Roman"/>
        </w:rPr>
        <w:t>года</w:t>
      </w:r>
      <w:r>
        <w:rPr>
          <w:rStyle w:val="sm2"/>
          <w:rFonts w:ascii="Times New Roman" w:hAnsi="Times New Roman"/>
        </w:rPr>
        <w:t>, указав номер приобретенного Купона</w:t>
      </w:r>
      <w:r w:rsidR="00BC5C33">
        <w:rPr>
          <w:rStyle w:val="sm2"/>
          <w:rFonts w:ascii="Times New Roman" w:hAnsi="Times New Roman"/>
        </w:rPr>
        <w:t xml:space="preserve"> и </w:t>
      </w:r>
      <w:r w:rsidR="00346CAA">
        <w:rPr>
          <w:rStyle w:val="sm2"/>
          <w:rFonts w:ascii="Times New Roman" w:hAnsi="Times New Roman"/>
        </w:rPr>
        <w:t xml:space="preserve">свои </w:t>
      </w:r>
      <w:r w:rsidR="00BC5C33">
        <w:rPr>
          <w:rStyle w:val="sm2"/>
          <w:rFonts w:ascii="Times New Roman" w:hAnsi="Times New Roman"/>
        </w:rPr>
        <w:t>контактные данные</w:t>
      </w:r>
      <w:r w:rsidR="00346CAA">
        <w:rPr>
          <w:rStyle w:val="sm2"/>
          <w:rFonts w:ascii="Times New Roman" w:hAnsi="Times New Roman"/>
        </w:rPr>
        <w:t>, согласившись тем самым со всеми условиями Регламента</w:t>
      </w:r>
      <w:r w:rsidR="0087562F">
        <w:rPr>
          <w:rStyle w:val="sm2"/>
          <w:rFonts w:ascii="Times New Roman" w:hAnsi="Times New Roman"/>
        </w:rPr>
        <w:t>;</w:t>
      </w:r>
    </w:p>
    <w:p w:rsidR="0087562F" w:rsidRPr="003F4825" w:rsidRDefault="0087562F" w:rsidP="00594ED6">
      <w:pPr>
        <w:spacing w:after="0" w:line="240" w:lineRule="auto"/>
        <w:ind w:firstLine="567"/>
        <w:jc w:val="both"/>
        <w:rPr>
          <w:rStyle w:val="sm2"/>
          <w:rFonts w:ascii="Times New Roman" w:hAnsi="Times New Roman"/>
        </w:rPr>
      </w:pPr>
      <w:r>
        <w:rPr>
          <w:rStyle w:val="sm2"/>
          <w:rFonts w:ascii="Times New Roman" w:hAnsi="Times New Roman"/>
        </w:rPr>
        <w:t xml:space="preserve">1.3. получило письмо на личную электронную почту с указанием контактных данных для работы через торговую платформу </w:t>
      </w:r>
      <w:r>
        <w:rPr>
          <w:rFonts w:ascii="Times New Roman" w:hAnsi="Times New Roman"/>
          <w:sz w:val="20"/>
          <w:szCs w:val="20"/>
        </w:rPr>
        <w:t xml:space="preserve">MetaTrader </w:t>
      </w:r>
      <w:r w:rsidRPr="0087562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;</w:t>
      </w:r>
    </w:p>
    <w:p w:rsidR="00BC5C33" w:rsidRDefault="00BC5C33" w:rsidP="00594ED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961457" w:rsidRPr="003F4825">
        <w:rPr>
          <w:rFonts w:ascii="Times New Roman" w:hAnsi="Times New Roman"/>
        </w:rPr>
        <w:t xml:space="preserve">. не является клиентом </w:t>
      </w:r>
      <w:r w:rsidR="00961457">
        <w:rPr>
          <w:rFonts w:ascii="Times New Roman" w:hAnsi="Times New Roman"/>
        </w:rPr>
        <w:t xml:space="preserve">компании </w:t>
      </w:r>
      <w:r w:rsidRPr="006004A5">
        <w:rPr>
          <w:rFonts w:ascii="Times New Roman" w:hAnsi="Times New Roman"/>
        </w:rPr>
        <w:t>Life Capital Management Ltd</w:t>
      </w:r>
      <w:r w:rsidR="009B37E9">
        <w:rPr>
          <w:rFonts w:ascii="Times New Roman" w:hAnsi="Times New Roman"/>
        </w:rPr>
        <w:t>;</w:t>
      </w:r>
    </w:p>
    <w:p w:rsidR="00260A42" w:rsidRPr="00260A42" w:rsidRDefault="00260A42" w:rsidP="00260A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60A42">
        <w:rPr>
          <w:rFonts w:ascii="Times New Roman" w:hAnsi="Times New Roman"/>
        </w:rPr>
        <w:t xml:space="preserve">2. </w:t>
      </w:r>
      <w:r w:rsidR="00986A46">
        <w:rPr>
          <w:rFonts w:ascii="Times New Roman" w:hAnsi="Times New Roman"/>
          <w:color w:val="000000"/>
          <w:lang w:eastAsia="ru-RU"/>
        </w:rPr>
        <w:t>Один человек может купить и активировать один купон на</w:t>
      </w:r>
      <w:r w:rsidRPr="00260A42">
        <w:rPr>
          <w:rFonts w:ascii="Times New Roman" w:hAnsi="Times New Roman"/>
          <w:color w:val="000000"/>
          <w:lang w:eastAsia="ru-RU"/>
        </w:rPr>
        <w:t xml:space="preserve"> себя и</w:t>
      </w:r>
      <w:r w:rsidR="00986A46">
        <w:rPr>
          <w:rFonts w:ascii="Times New Roman" w:hAnsi="Times New Roman"/>
          <w:color w:val="000000"/>
          <w:lang w:eastAsia="ru-RU"/>
        </w:rPr>
        <w:t xml:space="preserve"> приобрести</w:t>
      </w:r>
      <w:r w:rsidRPr="00260A42">
        <w:rPr>
          <w:rFonts w:ascii="Times New Roman" w:hAnsi="Times New Roman"/>
          <w:color w:val="000000"/>
          <w:lang w:eastAsia="ru-RU"/>
        </w:rPr>
        <w:t xml:space="preserve"> неограниченн</w:t>
      </w:r>
      <w:r w:rsidR="00986A46">
        <w:rPr>
          <w:rFonts w:ascii="Times New Roman" w:hAnsi="Times New Roman"/>
          <w:color w:val="000000"/>
          <w:lang w:eastAsia="ru-RU"/>
        </w:rPr>
        <w:t>ое количество купонов в подарок третьим лицам.</w:t>
      </w:r>
    </w:p>
    <w:p w:rsidR="00C64EF4" w:rsidRDefault="00260A42" w:rsidP="00C64EF4">
      <w:pPr>
        <w:pStyle w:val="Pointlet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260A42">
        <w:rPr>
          <w:rFonts w:ascii="Times New Roman" w:hAnsi="Times New Roman"/>
        </w:rPr>
        <w:t>3</w:t>
      </w:r>
      <w:r w:rsidR="00961457">
        <w:rPr>
          <w:rFonts w:ascii="Times New Roman" w:hAnsi="Times New Roman"/>
        </w:rPr>
        <w:t xml:space="preserve">. </w:t>
      </w:r>
      <w:r w:rsidR="00961457" w:rsidRPr="00C64EF4">
        <w:rPr>
          <w:rFonts w:ascii="Times New Roman" w:hAnsi="Times New Roman"/>
          <w:sz w:val="22"/>
          <w:szCs w:val="22"/>
        </w:rPr>
        <w:t>Организатор вправе исключить уча</w:t>
      </w:r>
      <w:r w:rsidR="009B37E9" w:rsidRPr="00C64EF4">
        <w:rPr>
          <w:rFonts w:ascii="Times New Roman" w:hAnsi="Times New Roman"/>
          <w:sz w:val="22"/>
          <w:szCs w:val="22"/>
        </w:rPr>
        <w:t>стника Акции в случае указания</w:t>
      </w:r>
      <w:r w:rsidR="00961457" w:rsidRPr="00C64EF4">
        <w:rPr>
          <w:rFonts w:ascii="Times New Roman" w:hAnsi="Times New Roman"/>
          <w:sz w:val="22"/>
          <w:szCs w:val="22"/>
        </w:rPr>
        <w:t xml:space="preserve"> </w:t>
      </w:r>
      <w:r w:rsidR="00C64EF4" w:rsidRPr="00C64EF4">
        <w:rPr>
          <w:rFonts w:ascii="Times New Roman" w:hAnsi="Times New Roman" w:cs="Times New Roman"/>
          <w:sz w:val="22"/>
          <w:szCs w:val="22"/>
        </w:rPr>
        <w:t>последним, при активации Купона неверного номера приобретенного Купона</w:t>
      </w:r>
      <w:r w:rsidR="00986A46">
        <w:rPr>
          <w:rFonts w:ascii="Times New Roman" w:hAnsi="Times New Roman" w:cs="Times New Roman"/>
          <w:sz w:val="22"/>
          <w:szCs w:val="22"/>
        </w:rPr>
        <w:t xml:space="preserve"> и регистрационных данных</w:t>
      </w:r>
      <w:r w:rsidR="00C64EF4" w:rsidRPr="00C64EF4">
        <w:rPr>
          <w:rFonts w:ascii="Times New Roman" w:hAnsi="Times New Roman" w:cs="Times New Roman"/>
          <w:sz w:val="22"/>
          <w:szCs w:val="22"/>
        </w:rPr>
        <w:t>, а также в случае несоблюдения правил участия в Акции, предусмотренных настоящим Регламентом. Исключенное из участия в Акции лицо утрачивает право на получение скидки и Бонусной суммы, указанных в п.п. 2.1.-2.2. настоящего Регламента.</w:t>
      </w:r>
    </w:p>
    <w:p w:rsidR="00C64EF4" w:rsidRDefault="00C64EF4" w:rsidP="00C64EF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61457" w:rsidRPr="00B41D23" w:rsidRDefault="00961457" w:rsidP="00C64EF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76124">
        <w:rPr>
          <w:rFonts w:ascii="Times New Roman" w:hAnsi="Times New Roman"/>
          <w:b/>
          <w:lang w:val="en-US"/>
        </w:rPr>
        <w:t>II</w:t>
      </w:r>
      <w:r w:rsidRPr="00B41D2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Условия Акции</w:t>
      </w:r>
    </w:p>
    <w:p w:rsidR="00961457" w:rsidRPr="00B41D23" w:rsidRDefault="00961457" w:rsidP="00594ED6">
      <w:pPr>
        <w:pStyle w:val="Pointlet"/>
        <w:numPr>
          <w:ilvl w:val="0"/>
          <w:numId w:val="0"/>
        </w:numPr>
        <w:spacing w:before="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Default="00961457" w:rsidP="00B41D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В рамках проведения Акции компания </w:t>
      </w:r>
      <w:r w:rsidR="00E8567E" w:rsidRPr="006004A5">
        <w:rPr>
          <w:rFonts w:ascii="Times New Roman" w:hAnsi="Times New Roman"/>
        </w:rPr>
        <w:t>Life Capital Management Ltd</w:t>
      </w:r>
      <w:r>
        <w:rPr>
          <w:rFonts w:ascii="Times New Roman" w:hAnsi="Times New Roman"/>
        </w:rPr>
        <w:t xml:space="preserve"> предоставляет участникам Акции</w:t>
      </w:r>
      <w:r w:rsidR="00BC5C33">
        <w:rPr>
          <w:rFonts w:ascii="Times New Roman" w:hAnsi="Times New Roman"/>
        </w:rPr>
        <w:t xml:space="preserve"> </w:t>
      </w:r>
      <w:r w:rsidR="009B37E9">
        <w:rPr>
          <w:rFonts w:ascii="Times New Roman" w:hAnsi="Times New Roman"/>
        </w:rPr>
        <w:t>возможность приобретения 10 форвардных контрактов (</w:t>
      </w:r>
      <w:r w:rsidR="009B37E9">
        <w:rPr>
          <w:rFonts w:ascii="Times New Roman" w:hAnsi="Times New Roman"/>
          <w:lang w:val="en-US"/>
        </w:rPr>
        <w:t>CFD</w:t>
      </w:r>
      <w:r w:rsidR="009B37E9">
        <w:rPr>
          <w:rFonts w:ascii="Times New Roman" w:hAnsi="Times New Roman"/>
        </w:rPr>
        <w:t xml:space="preserve">) ОАО «Газпром» </w:t>
      </w:r>
      <w:r w:rsidR="009B37E9" w:rsidRPr="009B37E9">
        <w:rPr>
          <w:rFonts w:ascii="Times New Roman" w:hAnsi="Times New Roman"/>
        </w:rPr>
        <w:t xml:space="preserve">со </w:t>
      </w:r>
      <w:r w:rsidR="009B37E9" w:rsidRPr="00986A46">
        <w:rPr>
          <w:rFonts w:ascii="Times New Roman" w:hAnsi="Times New Roman"/>
          <w:color w:val="000000" w:themeColor="text1"/>
        </w:rPr>
        <w:t xml:space="preserve">скидкой в размере 94% </w:t>
      </w:r>
      <w:r w:rsidRPr="00986A46">
        <w:rPr>
          <w:rFonts w:ascii="Times New Roman" w:hAnsi="Times New Roman"/>
          <w:color w:val="000000" w:themeColor="text1"/>
        </w:rPr>
        <w:t>от их рыночной стоимости</w:t>
      </w:r>
      <w:r w:rsidR="00BC5C33" w:rsidRPr="00986A46">
        <w:rPr>
          <w:rFonts w:ascii="Times New Roman" w:hAnsi="Times New Roman"/>
          <w:color w:val="000000" w:themeColor="text1"/>
        </w:rPr>
        <w:t xml:space="preserve">, </w:t>
      </w:r>
      <w:r w:rsidR="00C64EF4" w:rsidRPr="00986A46">
        <w:rPr>
          <w:rFonts w:ascii="Times New Roman" w:hAnsi="Times New Roman"/>
          <w:color w:val="000000" w:themeColor="text1"/>
        </w:rPr>
        <w:t>при условии открытия Клиентского</w:t>
      </w:r>
      <w:r w:rsidR="009B37E9" w:rsidRPr="00986A46">
        <w:rPr>
          <w:rFonts w:ascii="Times New Roman" w:hAnsi="Times New Roman"/>
          <w:color w:val="000000" w:themeColor="text1"/>
        </w:rPr>
        <w:t xml:space="preserve"> счет</w:t>
      </w:r>
      <w:r w:rsidR="00C64EF4" w:rsidRPr="00986A46">
        <w:rPr>
          <w:rFonts w:ascii="Times New Roman" w:hAnsi="Times New Roman"/>
          <w:color w:val="000000" w:themeColor="text1"/>
        </w:rPr>
        <w:t>а</w:t>
      </w:r>
      <w:r w:rsidR="009B37E9" w:rsidRPr="00986A46">
        <w:rPr>
          <w:rFonts w:ascii="Times New Roman" w:hAnsi="Times New Roman"/>
          <w:color w:val="000000" w:themeColor="text1"/>
        </w:rPr>
        <w:t xml:space="preserve"> в компании Life Capital Management Ltd</w:t>
      </w:r>
      <w:r w:rsidR="00BC5C33" w:rsidRPr="00986A46">
        <w:rPr>
          <w:rFonts w:ascii="Times New Roman" w:hAnsi="Times New Roman"/>
          <w:color w:val="000000" w:themeColor="text1"/>
        </w:rPr>
        <w:t>.</w:t>
      </w:r>
    </w:p>
    <w:p w:rsidR="00961457" w:rsidRPr="00113730" w:rsidRDefault="00961457" w:rsidP="00113730">
      <w:pPr>
        <w:pStyle w:val="Pointlet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2.2</w:t>
      </w:r>
      <w:r w:rsidRPr="00113730">
        <w:rPr>
          <w:rFonts w:ascii="Times New Roman" w:hAnsi="Times New Roman"/>
          <w:sz w:val="22"/>
          <w:szCs w:val="22"/>
        </w:rPr>
        <w:t xml:space="preserve">. </w:t>
      </w:r>
      <w:r w:rsidR="00113730" w:rsidRPr="00113730">
        <w:rPr>
          <w:rFonts w:ascii="Times New Roman" w:hAnsi="Times New Roman" w:cs="Times New Roman"/>
          <w:sz w:val="22"/>
          <w:szCs w:val="22"/>
        </w:rPr>
        <w:t xml:space="preserve">В рамках проведения Акции компания </w:t>
      </w:r>
      <w:r w:rsidR="00113730" w:rsidRPr="00113730">
        <w:rPr>
          <w:rFonts w:ascii="Times New Roman" w:hAnsi="Times New Roman"/>
          <w:sz w:val="22"/>
          <w:szCs w:val="22"/>
        </w:rPr>
        <w:t>Life Capital Management Ltd также предоставляет участникам Акции бонусную сумму в размере 1600 рублей, которая зачисляется организатором в течение 24 часов после активации купона</w:t>
      </w:r>
      <w:r w:rsidR="00113730">
        <w:rPr>
          <w:rFonts w:ascii="Times New Roman" w:hAnsi="Times New Roman"/>
          <w:sz w:val="22"/>
          <w:szCs w:val="22"/>
        </w:rPr>
        <w:t xml:space="preserve"> на Клиентский счёт</w:t>
      </w:r>
      <w:r w:rsidR="00113730" w:rsidRPr="00113730">
        <w:rPr>
          <w:rFonts w:ascii="Times New Roman" w:hAnsi="Times New Roman"/>
          <w:sz w:val="22"/>
          <w:szCs w:val="22"/>
        </w:rPr>
        <w:t>.</w:t>
      </w:r>
      <w:r w:rsidR="00113730">
        <w:rPr>
          <w:rFonts w:ascii="Times New Roman" w:hAnsi="Times New Roman"/>
        </w:rPr>
        <w:t xml:space="preserve"> </w:t>
      </w:r>
    </w:p>
    <w:p w:rsidR="00961457" w:rsidRDefault="00961457" w:rsidP="000F38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Участник Акции имеет право на вывод Бонусной суммы со своего Клиентского счёта только при условии совершения им торговых операций</w:t>
      </w:r>
      <w:r w:rsidR="003238F2">
        <w:rPr>
          <w:rFonts w:ascii="Times New Roman" w:hAnsi="Times New Roman"/>
        </w:rPr>
        <w:t xml:space="preserve">, в размере не менее 10 </w:t>
      </w:r>
      <w:r w:rsidR="003A7131">
        <w:rPr>
          <w:rFonts w:ascii="Times New Roman" w:hAnsi="Times New Roman"/>
        </w:rPr>
        <w:t>торговых операций</w:t>
      </w:r>
      <w:r w:rsidR="003238F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своему  Клиентскому счёту.</w:t>
      </w:r>
    </w:p>
    <w:p w:rsidR="00961457" w:rsidRDefault="00961457" w:rsidP="000F38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Вывод </w:t>
      </w:r>
      <w:r w:rsidRPr="00E770BE">
        <w:rPr>
          <w:rFonts w:ascii="Times New Roman" w:hAnsi="Times New Roman"/>
        </w:rPr>
        <w:t>Б</w:t>
      </w:r>
      <w:r w:rsidRPr="005D4930">
        <w:rPr>
          <w:rFonts w:ascii="Times New Roman" w:hAnsi="Times New Roman"/>
        </w:rPr>
        <w:t>онусн</w:t>
      </w:r>
      <w:r>
        <w:rPr>
          <w:rFonts w:ascii="Times New Roman" w:hAnsi="Times New Roman"/>
        </w:rPr>
        <w:t>ой</w:t>
      </w:r>
      <w:r w:rsidRPr="005D4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суммы с Клиентского счёта возможен только по истечении 45 календарных дней после открытия Клиентского счёта и соблюдении пункта 2.3 данного Регламента.</w:t>
      </w:r>
    </w:p>
    <w:p w:rsidR="00961457" w:rsidRDefault="00961457" w:rsidP="000F382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В случае</w:t>
      </w:r>
      <w:r w:rsidR="009B37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если в течение 45 календарных дней с момента активации Купона, торговая активность по Клиентскому счёту участника Акции равна нулю</w:t>
      </w:r>
      <w:r w:rsidR="00747251">
        <w:rPr>
          <w:rFonts w:ascii="Times New Roman" w:hAnsi="Times New Roman"/>
        </w:rPr>
        <w:t xml:space="preserve"> или количество торговых операций менее указанного числа в п. 2.3.</w:t>
      </w:r>
      <w:r w:rsidRPr="005D4930">
        <w:rPr>
          <w:rFonts w:ascii="Times New Roman" w:hAnsi="Times New Roman"/>
        </w:rPr>
        <w:t xml:space="preserve">, </w:t>
      </w:r>
      <w:r w:rsidRPr="00E770BE">
        <w:rPr>
          <w:rFonts w:ascii="Times New Roman" w:hAnsi="Times New Roman"/>
        </w:rPr>
        <w:t>Б</w:t>
      </w:r>
      <w:r w:rsidRPr="005D4930">
        <w:rPr>
          <w:rFonts w:ascii="Times New Roman" w:hAnsi="Times New Roman"/>
        </w:rPr>
        <w:t>онусн</w:t>
      </w:r>
      <w:r w:rsidRPr="00E770BE">
        <w:rPr>
          <w:rFonts w:ascii="Times New Roman" w:hAnsi="Times New Roman"/>
        </w:rPr>
        <w:t>ая</w:t>
      </w:r>
      <w:r w:rsidRPr="005D4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сумма аннулируется.</w:t>
      </w:r>
    </w:p>
    <w:p w:rsidR="00747251" w:rsidRDefault="007C3593" w:rsidP="00280AD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 w:rsidR="00AE0B0E">
        <w:rPr>
          <w:rFonts w:ascii="Times New Roman" w:hAnsi="Times New Roman"/>
        </w:rPr>
        <w:t xml:space="preserve"> Участник Акции имеет возможность получить на счет </w:t>
      </w:r>
      <w:r w:rsidR="00C02E01">
        <w:rPr>
          <w:rFonts w:ascii="Times New Roman" w:hAnsi="Times New Roman"/>
        </w:rPr>
        <w:t xml:space="preserve">дополнительные </w:t>
      </w:r>
      <w:r w:rsidR="00280ADF">
        <w:rPr>
          <w:rFonts w:ascii="Times New Roman" w:hAnsi="Times New Roman"/>
        </w:rPr>
        <w:t>денежные</w:t>
      </w:r>
      <w:r w:rsidR="00C02E01">
        <w:rPr>
          <w:rFonts w:ascii="Times New Roman" w:hAnsi="Times New Roman"/>
        </w:rPr>
        <w:t xml:space="preserve"> средства, подлежащие выводу. Для этого в течение </w:t>
      </w:r>
      <w:r w:rsidR="00280ADF">
        <w:rPr>
          <w:rFonts w:ascii="Times New Roman" w:hAnsi="Times New Roman"/>
        </w:rPr>
        <w:t>14 календарных дней</w:t>
      </w:r>
      <w:r w:rsidR="00C02E01">
        <w:rPr>
          <w:rFonts w:ascii="Times New Roman" w:hAnsi="Times New Roman"/>
        </w:rPr>
        <w:t xml:space="preserve"> с момента открытия счета </w:t>
      </w:r>
      <w:r w:rsidR="00741409">
        <w:rPr>
          <w:rFonts w:ascii="Times New Roman" w:hAnsi="Times New Roman"/>
        </w:rPr>
        <w:t xml:space="preserve">участнику </w:t>
      </w:r>
      <w:r w:rsidR="00741409">
        <w:rPr>
          <w:rFonts w:ascii="Times New Roman" w:hAnsi="Times New Roman"/>
        </w:rPr>
        <w:lastRenderedPageBreak/>
        <w:t xml:space="preserve">акции </w:t>
      </w:r>
      <w:r w:rsidR="00C02E01">
        <w:rPr>
          <w:rFonts w:ascii="Times New Roman" w:hAnsi="Times New Roman"/>
        </w:rPr>
        <w:t xml:space="preserve">необходимо </w:t>
      </w:r>
      <w:r w:rsidR="00615116">
        <w:rPr>
          <w:rFonts w:ascii="Times New Roman" w:hAnsi="Times New Roman"/>
        </w:rPr>
        <w:t>внести</w:t>
      </w:r>
      <w:r w:rsidR="00C02E01">
        <w:rPr>
          <w:rFonts w:ascii="Times New Roman" w:hAnsi="Times New Roman"/>
        </w:rPr>
        <w:t xml:space="preserve"> денежные средства</w:t>
      </w:r>
      <w:r w:rsidR="00741409">
        <w:rPr>
          <w:rFonts w:ascii="Times New Roman" w:hAnsi="Times New Roman"/>
        </w:rPr>
        <w:t xml:space="preserve"> в сумме не менее 3 000 рублей</w:t>
      </w:r>
      <w:r w:rsidR="00C02E01">
        <w:rPr>
          <w:rFonts w:ascii="Times New Roman" w:hAnsi="Times New Roman"/>
        </w:rPr>
        <w:t xml:space="preserve">. Формула расчета </w:t>
      </w:r>
      <w:r w:rsidR="00741409">
        <w:rPr>
          <w:rFonts w:ascii="Times New Roman" w:hAnsi="Times New Roman"/>
        </w:rPr>
        <w:t xml:space="preserve">дополнительных средств, подлежащих выводу, </w:t>
      </w:r>
      <w:r w:rsidR="00C02E01">
        <w:rPr>
          <w:rFonts w:ascii="Times New Roman" w:hAnsi="Times New Roman"/>
        </w:rPr>
        <w:t xml:space="preserve">такова: за </w:t>
      </w:r>
      <w:r w:rsidR="009B37E9">
        <w:rPr>
          <w:rFonts w:ascii="Times New Roman" w:hAnsi="Times New Roman"/>
        </w:rPr>
        <w:t>пополнение счета от трех тысяч</w:t>
      </w:r>
      <w:r w:rsidR="00741409">
        <w:rPr>
          <w:rFonts w:ascii="Times New Roman" w:hAnsi="Times New Roman"/>
        </w:rPr>
        <w:t xml:space="preserve"> рублей, участник А</w:t>
      </w:r>
      <w:r w:rsidR="00C02E01">
        <w:rPr>
          <w:rFonts w:ascii="Times New Roman" w:hAnsi="Times New Roman"/>
        </w:rPr>
        <w:t>кции п</w:t>
      </w:r>
      <w:r w:rsidR="0087562F">
        <w:rPr>
          <w:rFonts w:ascii="Times New Roman" w:hAnsi="Times New Roman"/>
        </w:rPr>
        <w:t xml:space="preserve">олучает </w:t>
      </w:r>
      <w:r w:rsidR="00741409">
        <w:rPr>
          <w:rFonts w:ascii="Times New Roman" w:hAnsi="Times New Roman"/>
        </w:rPr>
        <w:t xml:space="preserve">одну </w:t>
      </w:r>
      <w:r w:rsidR="0087562F">
        <w:rPr>
          <w:rFonts w:ascii="Times New Roman" w:hAnsi="Times New Roman"/>
        </w:rPr>
        <w:t xml:space="preserve">тысячу рублей </w:t>
      </w:r>
      <w:r w:rsidR="00741409">
        <w:rPr>
          <w:rFonts w:ascii="Times New Roman" w:hAnsi="Times New Roman"/>
        </w:rPr>
        <w:t>на свой клиентский счет</w:t>
      </w:r>
      <w:r w:rsidR="0087562F">
        <w:rPr>
          <w:rFonts w:ascii="Times New Roman" w:hAnsi="Times New Roman"/>
        </w:rPr>
        <w:t>.</w:t>
      </w:r>
      <w:r w:rsidR="00280ADF">
        <w:rPr>
          <w:rFonts w:ascii="Times New Roman" w:hAnsi="Times New Roman"/>
        </w:rPr>
        <w:t xml:space="preserve"> </w:t>
      </w:r>
      <w:r w:rsidR="00287447">
        <w:rPr>
          <w:rFonts w:ascii="Times New Roman" w:hAnsi="Times New Roman"/>
        </w:rPr>
        <w:t>Каждый участник акции может получить не более одной тысячи рублей дополнительных денежных средств за все время проведения акции.</w:t>
      </w:r>
      <w:bookmarkStart w:id="0" w:name="_GoBack"/>
      <w:bookmarkEnd w:id="0"/>
      <w:r w:rsidR="00287447">
        <w:rPr>
          <w:rFonts w:ascii="Times New Roman" w:hAnsi="Times New Roman"/>
        </w:rPr>
        <w:t xml:space="preserve"> </w:t>
      </w:r>
    </w:p>
    <w:p w:rsidR="00747251" w:rsidRDefault="00747251" w:rsidP="00747251">
      <w:pPr>
        <w:spacing w:after="0" w:line="240" w:lineRule="auto"/>
        <w:jc w:val="both"/>
        <w:rPr>
          <w:rFonts w:ascii="Times New Roman" w:hAnsi="Times New Roman"/>
        </w:rPr>
      </w:pPr>
    </w:p>
    <w:p w:rsidR="00747251" w:rsidRDefault="00747251" w:rsidP="007472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</w:t>
      </w:r>
      <w:r w:rsidR="00280ADF">
        <w:rPr>
          <w:rFonts w:ascii="Times New Roman" w:hAnsi="Times New Roman"/>
        </w:rPr>
        <w:t xml:space="preserve">Участник Акции имеет право на вывод </w:t>
      </w:r>
      <w:r>
        <w:rPr>
          <w:rFonts w:ascii="Times New Roman" w:hAnsi="Times New Roman"/>
        </w:rPr>
        <w:t xml:space="preserve"> дополнительной </w:t>
      </w:r>
      <w:r w:rsidR="00280ADF">
        <w:rPr>
          <w:rFonts w:ascii="Times New Roman" w:hAnsi="Times New Roman"/>
        </w:rPr>
        <w:t>Бонусной суммы</w:t>
      </w:r>
      <w:r>
        <w:rPr>
          <w:rFonts w:ascii="Times New Roman" w:hAnsi="Times New Roman"/>
        </w:rPr>
        <w:t>, указанной в пункте 2.6.</w:t>
      </w:r>
      <w:r w:rsidR="00280ADF">
        <w:rPr>
          <w:rFonts w:ascii="Times New Roman" w:hAnsi="Times New Roman"/>
        </w:rPr>
        <w:t xml:space="preserve"> со своего Клиентского счёта по истечении 45 календарных дней после</w:t>
      </w:r>
      <w:r>
        <w:rPr>
          <w:rFonts w:ascii="Times New Roman" w:hAnsi="Times New Roman"/>
        </w:rPr>
        <w:t xml:space="preserve"> денежного пополнения</w:t>
      </w:r>
      <w:r w:rsidR="00280ADF">
        <w:rPr>
          <w:rFonts w:ascii="Times New Roman" w:hAnsi="Times New Roman"/>
        </w:rPr>
        <w:t xml:space="preserve"> Клиентского счёта и только при условии совершения им </w:t>
      </w:r>
      <w:r>
        <w:rPr>
          <w:rFonts w:ascii="Times New Roman" w:hAnsi="Times New Roman"/>
        </w:rPr>
        <w:t xml:space="preserve">не менее 10 </w:t>
      </w:r>
      <w:r w:rsidR="00280ADF">
        <w:rPr>
          <w:rFonts w:ascii="Times New Roman" w:hAnsi="Times New Roman"/>
        </w:rPr>
        <w:t>торговых операций</w:t>
      </w:r>
      <w:r>
        <w:rPr>
          <w:rFonts w:ascii="Times New Roman" w:hAnsi="Times New Roman"/>
        </w:rPr>
        <w:t xml:space="preserve"> с момента денежного пополнения своего счёта. При этом совершенные </w:t>
      </w:r>
      <w:r w:rsidR="003A7131">
        <w:rPr>
          <w:rFonts w:ascii="Times New Roman" w:hAnsi="Times New Roman"/>
        </w:rPr>
        <w:t>торговые операции</w:t>
      </w:r>
      <w:r>
        <w:rPr>
          <w:rFonts w:ascii="Times New Roman" w:hAnsi="Times New Roman"/>
        </w:rPr>
        <w:t>,</w:t>
      </w:r>
      <w:r w:rsidR="003A71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указанные в п. 2.3. в качестве условия для вывода денежных средств, не могут идти в зачёт для вывода дополнительной бонусной суммы, указанной в п.2.</w:t>
      </w:r>
      <w:r w:rsidR="00986A46">
        <w:rPr>
          <w:rFonts w:ascii="Times New Roman" w:hAnsi="Times New Roman"/>
        </w:rPr>
        <w:t>6, что означает, что для вывода обеих бонусных сумм необходимо совершить</w:t>
      </w:r>
      <w:r>
        <w:rPr>
          <w:rFonts w:ascii="Times New Roman" w:hAnsi="Times New Roman"/>
        </w:rPr>
        <w:t xml:space="preserve"> </w:t>
      </w:r>
    </w:p>
    <w:p w:rsidR="00747251" w:rsidRDefault="00986A46" w:rsidP="007472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минимум 20 торговых операций</w:t>
      </w:r>
    </w:p>
    <w:p w:rsidR="00986A46" w:rsidRDefault="00986A46" w:rsidP="00747251">
      <w:pPr>
        <w:spacing w:after="0" w:line="240" w:lineRule="auto"/>
        <w:jc w:val="both"/>
        <w:rPr>
          <w:rFonts w:ascii="Times New Roman" w:hAnsi="Times New Roman"/>
        </w:rPr>
      </w:pP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910D12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ПЕРСОНАЛЬНЫЕ ДАННЫЕ</w:t>
      </w:r>
    </w:p>
    <w:p w:rsidR="00961457" w:rsidRDefault="00961457" w:rsidP="004029C3">
      <w:pPr>
        <w:pStyle w:val="Pointle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1457" w:rsidRPr="007C3593" w:rsidRDefault="00961457" w:rsidP="007C359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3.1. Лицо, зарегистрировавшееся в качестве участника Акции,</w:t>
      </w:r>
      <w:r w:rsidR="00596875">
        <w:rPr>
          <w:rFonts w:ascii="Times New Roman" w:hAnsi="Times New Roman"/>
          <w:lang w:eastAsia="ru-RU"/>
        </w:rPr>
        <w:t xml:space="preserve"> в период с 23.10.2013 по 07.11.2013, </w:t>
      </w:r>
      <w:r>
        <w:rPr>
          <w:rFonts w:ascii="Times New Roman" w:hAnsi="Times New Roman"/>
          <w:lang w:eastAsia="ru-RU"/>
        </w:rPr>
        <w:t xml:space="preserve"> в</w:t>
      </w:r>
      <w:r w:rsidRPr="007E2A42">
        <w:rPr>
          <w:rFonts w:ascii="Times New Roman" w:hAnsi="Times New Roman"/>
          <w:lang w:eastAsia="ru-RU"/>
        </w:rPr>
        <w:t xml:space="preserve"> соответствии со ст. 152.1 Гражданского кодекса Российской Федерации, п. 4 ст. 9, п. 1 ст. 11 Федерального </w:t>
      </w:r>
      <w:r>
        <w:rPr>
          <w:rFonts w:ascii="Times New Roman" w:hAnsi="Times New Roman"/>
          <w:lang w:eastAsia="ru-RU"/>
        </w:rPr>
        <w:t>закона от 27.07.2006 г. №</w:t>
      </w:r>
      <w:r w:rsidRPr="007E2A42">
        <w:rPr>
          <w:rFonts w:ascii="Times New Roman" w:hAnsi="Times New Roman"/>
          <w:lang w:eastAsia="ru-RU"/>
        </w:rPr>
        <w:t xml:space="preserve">152-ФЗ «О персональных данных» </w:t>
      </w:r>
      <w:r>
        <w:rPr>
          <w:rFonts w:ascii="Times New Roman" w:hAnsi="Times New Roman"/>
          <w:lang w:eastAsia="ru-RU"/>
        </w:rPr>
        <w:t>даёт своё согласие на обработку персональных данных следующими операторами персональных данных:</w:t>
      </w:r>
    </w:p>
    <w:p w:rsidR="007C3593" w:rsidRPr="00BC5C33" w:rsidRDefault="000065FE" w:rsidP="000065FE">
      <w:pPr>
        <w:spacing w:line="240" w:lineRule="auto"/>
        <w:ind w:left="30" w:hanging="3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961457" w:rsidRPr="000065FE">
        <w:rPr>
          <w:rFonts w:ascii="Times New Roman" w:hAnsi="Times New Roman"/>
          <w:lang w:eastAsia="ru-RU"/>
        </w:rPr>
        <w:t xml:space="preserve">- </w:t>
      </w:r>
      <w:r w:rsidRPr="000065FE">
        <w:rPr>
          <w:rFonts w:ascii="Times New Roman" w:eastAsia="Times New Roman" w:hAnsi="Times New Roman"/>
          <w:bCs/>
        </w:rPr>
        <w:t>ОАО АКБ «Пробизнесбанк»</w:t>
      </w:r>
      <w:r w:rsidR="00961457" w:rsidRPr="000065FE">
        <w:rPr>
          <w:rFonts w:ascii="Times New Roman" w:hAnsi="Times New Roman"/>
          <w:lang w:eastAsia="ru-RU"/>
        </w:rPr>
        <w:t xml:space="preserve">, место нахождения: </w:t>
      </w:r>
      <w:r w:rsidRPr="000065FE">
        <w:rPr>
          <w:rFonts w:ascii="Times New Roman" w:hAnsi="Times New Roman"/>
          <w:spacing w:val="-6"/>
        </w:rPr>
        <w:t>127015, г. Москва, ул. Бутырская, д. 76, стр. 1;</w:t>
      </w:r>
      <w:r w:rsidRPr="000065FE">
        <w:rPr>
          <w:rFonts w:ascii="Times New Roman" w:hAnsi="Times New Roman"/>
          <w:lang w:eastAsia="ru-RU"/>
        </w:rPr>
        <w:t xml:space="preserve">                  </w:t>
      </w:r>
      <w:r w:rsidR="00961457" w:rsidRPr="000065FE">
        <w:rPr>
          <w:rFonts w:ascii="Times New Roman" w:hAnsi="Times New Roman"/>
          <w:lang w:eastAsia="ru-RU"/>
        </w:rPr>
        <w:t xml:space="preserve">- </w:t>
      </w:r>
      <w:r w:rsidRPr="000065FE">
        <w:rPr>
          <w:rFonts w:ascii="Times New Roman" w:hAnsi="Times New Roman"/>
        </w:rPr>
        <w:t>ООО «</w:t>
      </w:r>
      <w:r w:rsidRPr="000065FE">
        <w:rPr>
          <w:rFonts w:ascii="Times New Roman" w:hAnsi="Times New Roman"/>
          <w:bCs/>
        </w:rPr>
        <w:t>Лайф Брокер</w:t>
      </w:r>
      <w:r w:rsidRPr="000065FE">
        <w:rPr>
          <w:rFonts w:ascii="Times New Roman" w:hAnsi="Times New Roman"/>
        </w:rPr>
        <w:t>»</w:t>
      </w:r>
      <w:r w:rsidR="00961457" w:rsidRPr="000065FE">
        <w:rPr>
          <w:rFonts w:ascii="Times New Roman" w:hAnsi="Times New Roman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7015, г"/>
        </w:smartTagPr>
        <w:r w:rsidRPr="000065FE">
          <w:rPr>
            <w:rFonts w:ascii="Times New Roman" w:hAnsi="Times New Roman"/>
            <w:bCs/>
          </w:rPr>
          <w:t>127015, г</w:t>
        </w:r>
      </w:smartTag>
      <w:r w:rsidRPr="000065FE">
        <w:rPr>
          <w:rFonts w:ascii="Times New Roman" w:hAnsi="Times New Roman"/>
          <w:bCs/>
        </w:rPr>
        <w:t>. Москва, ул. Бутырская</w:t>
      </w:r>
      <w:r w:rsidRPr="00BC5C33">
        <w:rPr>
          <w:rFonts w:ascii="Times New Roman" w:hAnsi="Times New Roman"/>
          <w:bCs/>
        </w:rPr>
        <w:t xml:space="preserve">, </w:t>
      </w:r>
      <w:r w:rsidRPr="000065FE">
        <w:rPr>
          <w:rFonts w:ascii="Times New Roman" w:hAnsi="Times New Roman"/>
          <w:bCs/>
        </w:rPr>
        <w:t>д</w:t>
      </w:r>
      <w:r w:rsidRPr="00BC5C33">
        <w:rPr>
          <w:rFonts w:ascii="Times New Roman" w:hAnsi="Times New Roman"/>
          <w:bCs/>
        </w:rPr>
        <w:t xml:space="preserve">. 76 </w:t>
      </w:r>
      <w:r w:rsidRPr="000065FE">
        <w:rPr>
          <w:rFonts w:ascii="Times New Roman" w:hAnsi="Times New Roman"/>
          <w:bCs/>
        </w:rPr>
        <w:t>стр</w:t>
      </w:r>
      <w:r w:rsidRPr="00BC5C33">
        <w:rPr>
          <w:rFonts w:ascii="Times New Roman" w:hAnsi="Times New Roman"/>
          <w:bCs/>
        </w:rPr>
        <w:t xml:space="preserve">.1, </w:t>
      </w:r>
      <w:r w:rsidRPr="000065FE">
        <w:rPr>
          <w:rFonts w:ascii="Times New Roman" w:hAnsi="Times New Roman"/>
          <w:bCs/>
        </w:rPr>
        <w:t>ком</w:t>
      </w:r>
      <w:r w:rsidRPr="00BC5C33">
        <w:rPr>
          <w:rFonts w:ascii="Times New Roman" w:hAnsi="Times New Roman"/>
          <w:bCs/>
        </w:rPr>
        <w:t>.12</w:t>
      </w:r>
      <w:r w:rsidR="00961457" w:rsidRPr="00BC5C33">
        <w:rPr>
          <w:rFonts w:ascii="Times New Roman" w:hAnsi="Times New Roman"/>
          <w:lang w:eastAsia="ru-RU"/>
        </w:rPr>
        <w:t>;</w:t>
      </w:r>
      <w:r w:rsidRPr="00BC5C3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961457" w:rsidRPr="00BC5C33">
        <w:rPr>
          <w:rFonts w:ascii="Times New Roman" w:hAnsi="Times New Roman"/>
          <w:lang w:eastAsia="ru-RU"/>
        </w:rPr>
        <w:t xml:space="preserve">- </w:t>
      </w:r>
      <w:r w:rsidR="00961457" w:rsidRPr="000065FE">
        <w:rPr>
          <w:rFonts w:ascii="Times New Roman" w:hAnsi="Times New Roman"/>
          <w:lang w:eastAsia="ru-RU"/>
        </w:rPr>
        <w:t>компании</w:t>
      </w:r>
      <w:r w:rsidR="00961457" w:rsidRPr="00BC5C33">
        <w:rPr>
          <w:rFonts w:ascii="Times New Roman" w:hAnsi="Times New Roman"/>
          <w:lang w:eastAsia="ru-RU"/>
        </w:rPr>
        <w:t xml:space="preserve"> </w:t>
      </w:r>
      <w:r w:rsidRPr="00BC5C33">
        <w:rPr>
          <w:rFonts w:ascii="Times New Roman" w:hAnsi="Times New Roman"/>
          <w:lang w:eastAsia="ru-RU"/>
        </w:rPr>
        <w:t>«</w:t>
      </w:r>
      <w:r w:rsidR="007C3593" w:rsidRPr="000065FE">
        <w:rPr>
          <w:rFonts w:ascii="Times New Roman" w:hAnsi="Times New Roman"/>
          <w:lang w:val="en-US"/>
        </w:rPr>
        <w:t>Life</w:t>
      </w:r>
      <w:r w:rsidR="007C3593" w:rsidRPr="00BC5C33">
        <w:rPr>
          <w:rFonts w:ascii="Times New Roman" w:hAnsi="Times New Roman"/>
        </w:rPr>
        <w:t xml:space="preserve"> </w:t>
      </w:r>
      <w:r w:rsidR="007C3593" w:rsidRPr="000065FE">
        <w:rPr>
          <w:rFonts w:ascii="Times New Roman" w:hAnsi="Times New Roman"/>
          <w:lang w:val="en-US"/>
        </w:rPr>
        <w:t>Capital</w:t>
      </w:r>
      <w:r w:rsidR="007C3593" w:rsidRPr="00BC5C33">
        <w:rPr>
          <w:rFonts w:ascii="Times New Roman" w:hAnsi="Times New Roman"/>
        </w:rPr>
        <w:t xml:space="preserve"> </w:t>
      </w:r>
      <w:r w:rsidR="007C3593" w:rsidRPr="000065FE">
        <w:rPr>
          <w:rFonts w:ascii="Times New Roman" w:hAnsi="Times New Roman"/>
          <w:lang w:val="en-US"/>
        </w:rPr>
        <w:t>Management</w:t>
      </w:r>
      <w:r w:rsidR="007C3593" w:rsidRPr="00BC5C33">
        <w:rPr>
          <w:rFonts w:ascii="Times New Roman" w:hAnsi="Times New Roman"/>
        </w:rPr>
        <w:t xml:space="preserve"> </w:t>
      </w:r>
      <w:r w:rsidR="007C3593" w:rsidRPr="000065FE">
        <w:rPr>
          <w:rFonts w:ascii="Times New Roman" w:hAnsi="Times New Roman"/>
          <w:lang w:val="en-US"/>
        </w:rPr>
        <w:t>Ltd</w:t>
      </w:r>
      <w:r w:rsidRPr="00BC5C33">
        <w:rPr>
          <w:rFonts w:ascii="Times New Roman" w:hAnsi="Times New Roman"/>
        </w:rPr>
        <w:t>»</w:t>
      </w:r>
      <w:r w:rsidR="00961457" w:rsidRPr="00BC5C33">
        <w:rPr>
          <w:rFonts w:ascii="Times New Roman" w:hAnsi="Times New Roman"/>
          <w:lang w:eastAsia="ru-RU"/>
        </w:rPr>
        <w:t xml:space="preserve">, </w:t>
      </w:r>
      <w:r w:rsidR="00961457" w:rsidRPr="000065FE">
        <w:rPr>
          <w:rFonts w:ascii="Times New Roman" w:hAnsi="Times New Roman"/>
          <w:lang w:eastAsia="ru-RU"/>
        </w:rPr>
        <w:t>место</w:t>
      </w:r>
      <w:r w:rsidR="00961457" w:rsidRPr="00BC5C33">
        <w:rPr>
          <w:rFonts w:ascii="Times New Roman" w:hAnsi="Times New Roman"/>
          <w:lang w:eastAsia="ru-RU"/>
        </w:rPr>
        <w:t xml:space="preserve"> </w:t>
      </w:r>
      <w:r w:rsidR="00961457" w:rsidRPr="000065FE">
        <w:rPr>
          <w:rFonts w:ascii="Times New Roman" w:hAnsi="Times New Roman"/>
          <w:lang w:eastAsia="ru-RU"/>
        </w:rPr>
        <w:t>нахождения</w:t>
      </w:r>
      <w:r w:rsidR="00961457" w:rsidRPr="00BC5C33">
        <w:rPr>
          <w:rFonts w:ascii="Times New Roman" w:hAnsi="Times New Roman"/>
          <w:lang w:eastAsia="ru-RU"/>
        </w:rPr>
        <w:t>:</w:t>
      </w:r>
      <w:r w:rsidR="00961457" w:rsidRPr="00BC5C33">
        <w:rPr>
          <w:rFonts w:ascii="Times New Roman" w:hAnsi="Times New Roman"/>
        </w:rPr>
        <w:t xml:space="preserve"> </w:t>
      </w:r>
      <w:r w:rsidR="007C3593" w:rsidRPr="00BC5C33">
        <w:rPr>
          <w:rFonts w:ascii="Times New Roman" w:hAnsi="Times New Roman"/>
        </w:rPr>
        <w:t xml:space="preserve">103 </w:t>
      </w:r>
      <w:r w:rsidR="007C3593" w:rsidRPr="000065FE">
        <w:rPr>
          <w:rFonts w:ascii="Times New Roman" w:hAnsi="Times New Roman"/>
          <w:lang w:val="en-US"/>
        </w:rPr>
        <w:t>Sham</w:t>
      </w:r>
      <w:r w:rsidR="007C3593" w:rsidRPr="00BC5C33">
        <w:rPr>
          <w:rFonts w:ascii="Times New Roman" w:hAnsi="Times New Roman"/>
        </w:rPr>
        <w:t xml:space="preserve"> </w:t>
      </w:r>
      <w:r w:rsidR="007C3593" w:rsidRPr="000065FE">
        <w:rPr>
          <w:rFonts w:ascii="Times New Roman" w:hAnsi="Times New Roman"/>
          <w:lang w:val="en-US"/>
        </w:rPr>
        <w:t>Peng</w:t>
      </w:r>
      <w:r w:rsidR="007C3593" w:rsidRPr="00BC5C33">
        <w:rPr>
          <w:rFonts w:ascii="Times New Roman" w:hAnsi="Times New Roman"/>
        </w:rPr>
        <w:t xml:space="preserve"> </w:t>
      </w:r>
      <w:r w:rsidR="007C3593" w:rsidRPr="000065FE">
        <w:rPr>
          <w:rFonts w:ascii="Times New Roman" w:hAnsi="Times New Roman"/>
          <w:lang w:val="en-US"/>
        </w:rPr>
        <w:t>Tong</w:t>
      </w:r>
      <w:r w:rsidR="007C3593" w:rsidRPr="00BC5C33">
        <w:rPr>
          <w:rFonts w:ascii="Times New Roman" w:hAnsi="Times New Roman"/>
        </w:rPr>
        <w:t xml:space="preserve"> </w:t>
      </w:r>
      <w:r w:rsidR="007C3593" w:rsidRPr="000065FE">
        <w:rPr>
          <w:rFonts w:ascii="Times New Roman" w:hAnsi="Times New Roman"/>
          <w:lang w:val="en-US"/>
        </w:rPr>
        <w:t>Plaza</w:t>
      </w:r>
      <w:r w:rsidR="007C3593" w:rsidRPr="00BC5C33">
        <w:rPr>
          <w:rFonts w:ascii="Times New Roman" w:hAnsi="Times New Roman"/>
        </w:rPr>
        <w:t xml:space="preserve">, </w:t>
      </w:r>
      <w:r w:rsidR="007C3593" w:rsidRPr="000065FE">
        <w:rPr>
          <w:rFonts w:ascii="Times New Roman" w:hAnsi="Times New Roman"/>
          <w:lang w:val="en-US"/>
        </w:rPr>
        <w:t>Victoria</w:t>
      </w:r>
      <w:r w:rsidR="007C3593" w:rsidRPr="00BC5C33">
        <w:rPr>
          <w:rFonts w:ascii="Times New Roman" w:hAnsi="Times New Roman"/>
        </w:rPr>
        <w:t xml:space="preserve">, </w:t>
      </w:r>
      <w:r w:rsidR="007C3593" w:rsidRPr="000065FE">
        <w:rPr>
          <w:rFonts w:ascii="Times New Roman" w:hAnsi="Times New Roman"/>
          <w:lang w:val="en-US"/>
        </w:rPr>
        <w:t>Mahe</w:t>
      </w:r>
      <w:r w:rsidR="007C3593" w:rsidRPr="00BC5C33">
        <w:rPr>
          <w:rFonts w:ascii="Times New Roman" w:hAnsi="Times New Roman"/>
        </w:rPr>
        <w:t xml:space="preserve">, </w:t>
      </w:r>
      <w:r w:rsidR="007C3593" w:rsidRPr="000065FE">
        <w:rPr>
          <w:rFonts w:ascii="Times New Roman" w:hAnsi="Times New Roman"/>
          <w:lang w:val="en-US"/>
        </w:rPr>
        <w:t>Republic</w:t>
      </w:r>
      <w:r w:rsidR="007C3593" w:rsidRPr="00BC5C33">
        <w:rPr>
          <w:rFonts w:ascii="Times New Roman" w:hAnsi="Times New Roman"/>
        </w:rPr>
        <w:t xml:space="preserve"> </w:t>
      </w:r>
      <w:r w:rsidR="007C3593" w:rsidRPr="000065FE">
        <w:rPr>
          <w:rFonts w:ascii="Times New Roman" w:hAnsi="Times New Roman"/>
          <w:lang w:val="en-US"/>
        </w:rPr>
        <w:t>of</w:t>
      </w:r>
      <w:r w:rsidR="007C3593" w:rsidRPr="00BC5C33">
        <w:rPr>
          <w:rFonts w:ascii="Times New Roman" w:hAnsi="Times New Roman"/>
        </w:rPr>
        <w:t xml:space="preserve"> </w:t>
      </w:r>
      <w:r w:rsidR="007C3593" w:rsidRPr="000065FE">
        <w:rPr>
          <w:rFonts w:ascii="Times New Roman" w:hAnsi="Times New Roman"/>
          <w:lang w:val="en-US"/>
        </w:rPr>
        <w:t>Seychelles</w:t>
      </w:r>
      <w:r w:rsidR="00961457" w:rsidRPr="00BC5C33">
        <w:rPr>
          <w:rFonts w:ascii="Times New Roman" w:hAnsi="Times New Roman"/>
        </w:rPr>
        <w:t xml:space="preserve">, </w:t>
      </w:r>
      <w:r w:rsidR="00961457" w:rsidRPr="000065FE">
        <w:rPr>
          <w:rFonts w:ascii="Times New Roman" w:hAnsi="Times New Roman"/>
          <w:lang w:val="en-US"/>
        </w:rPr>
        <w:t>Cyprus</w:t>
      </w:r>
      <w:r w:rsidR="00961457" w:rsidRPr="00BC5C33">
        <w:rPr>
          <w:rFonts w:ascii="Times New Roman" w:hAnsi="Times New Roman"/>
          <w:lang w:eastAsia="ru-RU"/>
        </w:rPr>
        <w:t>;</w:t>
      </w:r>
    </w:p>
    <w:p w:rsidR="00961457" w:rsidRPr="007C3593" w:rsidRDefault="007C3593" w:rsidP="007C3593">
      <w:pPr>
        <w:jc w:val="both"/>
        <w:rPr>
          <w:rFonts w:ascii="Times New Roman" w:hAnsi="Times New Roman"/>
          <w:color w:val="000000"/>
        </w:rPr>
      </w:pPr>
      <w:r w:rsidRPr="00BC5C33">
        <w:rPr>
          <w:rFonts w:ascii="Times New Roman" w:hAnsi="Times New Roman"/>
          <w:color w:val="000000"/>
        </w:rPr>
        <w:t xml:space="preserve">          </w:t>
      </w:r>
      <w:r w:rsidR="00961457">
        <w:rPr>
          <w:rFonts w:ascii="Times New Roman" w:hAnsi="Times New Roman"/>
          <w:lang w:eastAsia="ru-RU"/>
        </w:rPr>
        <w:t xml:space="preserve">в том числе: </w:t>
      </w:r>
      <w:r w:rsidR="00961457" w:rsidRPr="008A0981">
        <w:rPr>
          <w:rFonts w:ascii="Times New Roman" w:hAnsi="Times New Roman"/>
          <w:lang w:eastAsia="ru-RU"/>
        </w:rPr>
        <w:t>изображения, воспроизведенного любым способом (в том числе в виде фотографии (фотографий)</w:t>
      </w:r>
      <w:r w:rsidR="00961457">
        <w:rPr>
          <w:rFonts w:ascii="Times New Roman" w:hAnsi="Times New Roman"/>
          <w:lang w:eastAsia="ru-RU"/>
        </w:rPr>
        <w:t xml:space="preserve">, аватара) и иных биометрических персональных данных; </w:t>
      </w:r>
      <w:r w:rsidR="00961457" w:rsidRPr="00B21CC3">
        <w:rPr>
          <w:rFonts w:ascii="Times New Roman" w:hAnsi="Times New Roman"/>
          <w:lang w:eastAsia="ru-RU"/>
        </w:rPr>
        <w:t>фамилии, имени, отчества, числа, месяца, года рождения, места проживания, воз</w:t>
      </w:r>
      <w:r w:rsidR="00961457">
        <w:rPr>
          <w:rFonts w:ascii="Times New Roman" w:hAnsi="Times New Roman"/>
          <w:lang w:eastAsia="ru-RU"/>
        </w:rPr>
        <w:t>раста, а также</w:t>
      </w:r>
      <w:r w:rsidR="00961457" w:rsidRPr="00B21CC3">
        <w:rPr>
          <w:rFonts w:ascii="Times New Roman" w:hAnsi="Times New Roman"/>
          <w:lang w:eastAsia="ru-RU"/>
        </w:rPr>
        <w:t xml:space="preserve"> любой другой информации</w:t>
      </w:r>
      <w:r w:rsidR="00961457" w:rsidRPr="008A0981">
        <w:rPr>
          <w:rFonts w:ascii="Times New Roman" w:hAnsi="Times New Roman"/>
          <w:lang w:eastAsia="ru-RU"/>
        </w:rPr>
        <w:t>,</w:t>
      </w:r>
      <w:r w:rsidR="00961457">
        <w:rPr>
          <w:rFonts w:ascii="Times New Roman" w:hAnsi="Times New Roman"/>
          <w:lang w:eastAsia="ru-RU"/>
        </w:rPr>
        <w:t xml:space="preserve"> полученной Организатором в рамках проведения Акции.</w:t>
      </w:r>
    </w:p>
    <w:p w:rsidR="00961457" w:rsidRPr="0096608D" w:rsidRDefault="00961457" w:rsidP="00B96D3A">
      <w:pPr>
        <w:spacing w:after="0" w:line="240" w:lineRule="auto"/>
        <w:ind w:firstLine="44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3.2. </w:t>
      </w:r>
      <w:r w:rsidRPr="0096608D">
        <w:rPr>
          <w:rFonts w:ascii="Times New Roman" w:hAnsi="Times New Roman"/>
          <w:lang w:eastAsia="ru-RU"/>
        </w:rPr>
        <w:t xml:space="preserve">Описание используемых </w:t>
      </w:r>
      <w:r>
        <w:rPr>
          <w:rFonts w:ascii="Times New Roman" w:hAnsi="Times New Roman"/>
          <w:lang w:eastAsia="ru-RU"/>
        </w:rPr>
        <w:t>Организатором/операторами</w:t>
      </w:r>
      <w:r w:rsidRPr="0096608D">
        <w:rPr>
          <w:rFonts w:ascii="Times New Roman" w:hAnsi="Times New Roman"/>
          <w:lang w:eastAsia="ru-RU"/>
        </w:rPr>
        <w:t xml:space="preserve"> способов обработки персональных данных:</w:t>
      </w:r>
    </w:p>
    <w:p w:rsidR="00961457" w:rsidRPr="0096608D" w:rsidRDefault="00961457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неавтоматизированная обработка персональных данных и/или</w:t>
      </w:r>
    </w:p>
    <w:p w:rsidR="00961457" w:rsidRPr="0096608D" w:rsidRDefault="00961457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исключительно автоматизированная обработка персональных данных с передачей полученной информации по сети или без таковой и/или</w:t>
      </w:r>
    </w:p>
    <w:p w:rsidR="00961457" w:rsidRPr="0096608D" w:rsidRDefault="00961457" w:rsidP="00B96D3A">
      <w:pPr>
        <w:autoSpaceDE w:val="0"/>
        <w:autoSpaceDN w:val="0"/>
        <w:adjustRightInd w:val="0"/>
        <w:spacing w:after="0" w:line="240" w:lineRule="auto"/>
        <w:ind w:firstLine="447"/>
        <w:outlineLvl w:val="0"/>
        <w:rPr>
          <w:rFonts w:ascii="Times New Roman" w:hAnsi="Times New Roman"/>
          <w:lang w:eastAsia="ru-RU"/>
        </w:rPr>
      </w:pPr>
      <w:r w:rsidRPr="0096608D">
        <w:rPr>
          <w:rFonts w:ascii="Times New Roman" w:hAnsi="Times New Roman"/>
          <w:lang w:eastAsia="ru-RU"/>
        </w:rPr>
        <w:t>- смешанная обработка персональных данных.</w:t>
      </w:r>
    </w:p>
    <w:p w:rsidR="00961457" w:rsidRDefault="00961457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3.3. </w:t>
      </w:r>
      <w:r w:rsidRPr="0096608D">
        <w:rPr>
          <w:rFonts w:ascii="Times New Roman" w:hAnsi="Times New Roman"/>
          <w:lang w:eastAsia="ru-RU"/>
        </w:rPr>
        <w:t>При автоматизированной обработке персональных данных либо смешанной обработке</w:t>
      </w:r>
      <w:r>
        <w:rPr>
          <w:rFonts w:ascii="Times New Roman" w:hAnsi="Times New Roman"/>
          <w:lang w:eastAsia="ru-RU"/>
        </w:rPr>
        <w:t>,</w:t>
      </w:r>
      <w:r w:rsidRPr="0096608D">
        <w:rPr>
          <w:rFonts w:ascii="Times New Roman" w:hAnsi="Times New Roman"/>
          <w:lang w:eastAsia="ru-RU"/>
        </w:rPr>
        <w:t xml:space="preserve"> полученная в ходе обработки персональных данных информация может передаваться как по внутренним сетям </w:t>
      </w:r>
      <w:r>
        <w:rPr>
          <w:rFonts w:ascii="Times New Roman" w:hAnsi="Times New Roman"/>
          <w:lang w:eastAsia="ru-RU"/>
        </w:rPr>
        <w:t>Организатора/операторов, так и с использованием сети Интернет</w:t>
      </w:r>
      <w:r w:rsidRPr="0096608D">
        <w:rPr>
          <w:rFonts w:ascii="Times New Roman" w:hAnsi="Times New Roman"/>
          <w:lang w:eastAsia="ru-RU"/>
        </w:rPr>
        <w:t xml:space="preserve"> либо без передачи полученной информации.</w:t>
      </w:r>
    </w:p>
    <w:p w:rsidR="00961457" w:rsidRPr="00006578" w:rsidRDefault="00961457" w:rsidP="00B96D3A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06578">
        <w:rPr>
          <w:rFonts w:ascii="Times New Roman" w:hAnsi="Times New Roman" w:cs="Times New Roman"/>
          <w:sz w:val="22"/>
          <w:szCs w:val="22"/>
          <w:lang w:eastAsia="ru-RU"/>
        </w:rPr>
        <w:t>В целях, указанных в учредительных документах Операторов, а также в целях рекламы Операторов и услуг Операторов</w:t>
      </w:r>
      <w:r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961457" w:rsidRDefault="00961457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3.4. </w:t>
      </w:r>
      <w:r w:rsidRPr="00CF07D7">
        <w:rPr>
          <w:rFonts w:ascii="Times New Roman" w:hAnsi="Times New Roman"/>
          <w:lang w:eastAsia="ru-RU"/>
        </w:rPr>
        <w:t xml:space="preserve">Действия с персональными данными включают в себя, но не ограничиваются следующими: сбор, </w:t>
      </w:r>
      <w:r w:rsidR="00596875">
        <w:rPr>
          <w:rFonts w:ascii="Times New Roman" w:hAnsi="Times New Roman"/>
          <w:lang w:eastAsia="ru-RU"/>
        </w:rPr>
        <w:t xml:space="preserve">запись, </w:t>
      </w:r>
      <w:r w:rsidRPr="00CF07D7">
        <w:rPr>
          <w:rFonts w:ascii="Times New Roman" w:hAnsi="Times New Roman"/>
          <w:lang w:eastAsia="ru-RU"/>
        </w:rPr>
        <w:t xml:space="preserve">систематизация, накопление, хранение, уточнение (обновление, изменение), использование, блокирование, распространение (в том числе путем передачи третьим лицам, получения информации и документов от третьих лиц, обнародование, в том числе через сеть Интернет), обезличивание, </w:t>
      </w:r>
      <w:r w:rsidR="00596875">
        <w:rPr>
          <w:rFonts w:ascii="Times New Roman" w:hAnsi="Times New Roman"/>
          <w:lang w:eastAsia="ru-RU"/>
        </w:rPr>
        <w:t xml:space="preserve">удаление, </w:t>
      </w:r>
      <w:r w:rsidRPr="00CF07D7">
        <w:rPr>
          <w:rFonts w:ascii="Times New Roman" w:hAnsi="Times New Roman"/>
          <w:lang w:eastAsia="ru-RU"/>
        </w:rPr>
        <w:t>уничтожение персональных данных.</w:t>
      </w:r>
    </w:p>
    <w:p w:rsidR="00961457" w:rsidRPr="00AB2B92" w:rsidRDefault="00961457" w:rsidP="00B96D3A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3.5. </w:t>
      </w:r>
      <w:r w:rsidRPr="00AB2B92">
        <w:rPr>
          <w:rFonts w:ascii="Times New Roman" w:hAnsi="Times New Roman"/>
          <w:lang w:eastAsia="ru-RU"/>
        </w:rPr>
        <w:t>Описание используемых Операторами способов обработки персональных данных:</w:t>
      </w:r>
    </w:p>
    <w:p w:rsidR="00961457" w:rsidRPr="00AB2B92" w:rsidRDefault="00961457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неавтоматизированная обработка персональных данных и/или</w:t>
      </w:r>
    </w:p>
    <w:p w:rsidR="00961457" w:rsidRPr="00AB2B92" w:rsidRDefault="00961457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исключительно автоматизированная обработка персональных данных с передачей полученной информации по сети или без таковой и/или</w:t>
      </w:r>
    </w:p>
    <w:p w:rsidR="00961457" w:rsidRPr="00AB2B92" w:rsidRDefault="00961457" w:rsidP="00B96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lang w:eastAsia="ru-RU"/>
        </w:rPr>
      </w:pPr>
      <w:r w:rsidRPr="00AB2B92">
        <w:rPr>
          <w:rFonts w:ascii="Times New Roman" w:hAnsi="Times New Roman"/>
          <w:lang w:eastAsia="ru-RU"/>
        </w:rPr>
        <w:t>- смешанная обработка персональных данных.</w:t>
      </w:r>
    </w:p>
    <w:p w:rsidR="00961457" w:rsidRPr="003253C3" w:rsidRDefault="00596875" w:rsidP="00B96D3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3.6. Если участник в п</w:t>
      </w:r>
      <w:r w:rsidR="00961457">
        <w:rPr>
          <w:rFonts w:ascii="Times New Roman" w:hAnsi="Times New Roman"/>
          <w:lang w:eastAsia="ru-RU"/>
        </w:rPr>
        <w:t xml:space="preserve">ериод проведения Акции отозвал своё согласие на обработку персональных данных, то он перестает быть участником Акции и не претендует на получение приза. </w:t>
      </w:r>
      <w:r w:rsidR="00961457" w:rsidRPr="003253C3">
        <w:rPr>
          <w:rFonts w:ascii="Times New Roman" w:hAnsi="Times New Roman"/>
          <w:lang w:eastAsia="ru-RU"/>
        </w:rPr>
        <w:t xml:space="preserve">При этом в соответствии с п. 5 ст. 21 Федерального закона «О персональных данных» </w:t>
      </w:r>
      <w:r w:rsidR="00961457">
        <w:rPr>
          <w:rFonts w:ascii="Times New Roman" w:hAnsi="Times New Roman"/>
          <w:lang w:eastAsia="ru-RU"/>
        </w:rPr>
        <w:t>отзыв участником Акции своих персональных данных должен</w:t>
      </w:r>
      <w:r w:rsidR="00961457" w:rsidRPr="003253C3">
        <w:rPr>
          <w:rFonts w:ascii="Times New Roman" w:hAnsi="Times New Roman"/>
          <w:lang w:eastAsia="ru-RU"/>
        </w:rPr>
        <w:t xml:space="preserve"> поступить </w:t>
      </w:r>
      <w:r w:rsidR="00961457">
        <w:rPr>
          <w:rFonts w:ascii="Times New Roman" w:hAnsi="Times New Roman"/>
          <w:lang w:eastAsia="ru-RU"/>
        </w:rPr>
        <w:t>Организатору/операторам</w:t>
      </w:r>
      <w:r w:rsidR="00961457" w:rsidRPr="003253C3">
        <w:rPr>
          <w:rFonts w:ascii="Times New Roman" w:hAnsi="Times New Roman"/>
          <w:lang w:eastAsia="ru-RU"/>
        </w:rPr>
        <w:t xml:space="preserve"> не позднее чем за 180 дней до прекращения обработки и уничтожения персональных данных субъекта, если отсутствуют иные правовые основания для обработки, установленные законодательством РФ или документами </w:t>
      </w:r>
      <w:r w:rsidR="00961457">
        <w:rPr>
          <w:rFonts w:ascii="Times New Roman" w:hAnsi="Times New Roman"/>
          <w:lang w:eastAsia="ru-RU"/>
        </w:rPr>
        <w:t>Организатора/опе</w:t>
      </w:r>
      <w:r w:rsidR="00961457" w:rsidRPr="003253C3">
        <w:rPr>
          <w:rFonts w:ascii="Times New Roman" w:hAnsi="Times New Roman"/>
          <w:lang w:eastAsia="ru-RU"/>
        </w:rPr>
        <w:t>ра</w:t>
      </w:r>
      <w:r w:rsidR="00961457">
        <w:rPr>
          <w:rFonts w:ascii="Times New Roman" w:hAnsi="Times New Roman"/>
          <w:lang w:eastAsia="ru-RU"/>
        </w:rPr>
        <w:t>торов</w:t>
      </w:r>
      <w:r w:rsidR="00961457" w:rsidRPr="003253C3">
        <w:rPr>
          <w:rFonts w:ascii="Times New Roman" w:hAnsi="Times New Roman"/>
          <w:lang w:eastAsia="ru-RU"/>
        </w:rPr>
        <w:t>, регламентирующими, в том числе вопросы обработки персональных данных.</w:t>
      </w:r>
    </w:p>
    <w:p w:rsidR="00596875" w:rsidRPr="00FB1448" w:rsidRDefault="00596875" w:rsidP="0059687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</w:t>
      </w:r>
      <w:r w:rsidR="00961457">
        <w:rPr>
          <w:rFonts w:ascii="Times New Roman" w:hAnsi="Times New Roman"/>
        </w:rPr>
        <w:t xml:space="preserve">3.7. </w:t>
      </w:r>
      <w:r w:rsidRPr="00FB1448">
        <w:rPr>
          <w:rFonts w:ascii="Times New Roman" w:eastAsia="Times New Roman" w:hAnsi="Times New Roman"/>
          <w:lang w:eastAsia="ru-RU"/>
        </w:rPr>
        <w:t>Срок обработки персональных данных равен сроку проведения Акции и  последующим 5 (пяти) лет с даты окончания срока проведения Акции. Срок действия согласования на обработку персональных данных устанавливается равным вышеуказанному сроку обработки персональных данных.</w:t>
      </w:r>
    </w:p>
    <w:p w:rsidR="00596875" w:rsidRPr="00FB1448" w:rsidRDefault="00596875" w:rsidP="0059687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FB1448">
        <w:rPr>
          <w:rFonts w:ascii="Times New Roman" w:eastAsia="Times New Roman" w:hAnsi="Times New Roman"/>
          <w:lang w:eastAsia="ru-RU"/>
        </w:rPr>
        <w:t>Участник Акции извещает Организатора о своем праве отозвать согласие на обработку персональных данных путем направления соответствующего письменного заявления по адресу места нахождения Организатора, но не ранее истечения установленного в настоящем пункте Регламента срока обработки персональных данных.</w:t>
      </w:r>
    </w:p>
    <w:p w:rsidR="0087562F" w:rsidRPr="00596875" w:rsidRDefault="00596875" w:rsidP="000065F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FB1448">
        <w:rPr>
          <w:rFonts w:ascii="Times New Roman" w:eastAsia="Times New Roman" w:hAnsi="Times New Roman"/>
          <w:lang w:eastAsia="ru-RU"/>
        </w:rPr>
        <w:t>Согл</w:t>
      </w:r>
      <w:r>
        <w:rPr>
          <w:rFonts w:ascii="Times New Roman" w:eastAsia="Times New Roman" w:hAnsi="Times New Roman"/>
          <w:lang w:eastAsia="ru-RU"/>
        </w:rPr>
        <w:t>а</w:t>
      </w:r>
      <w:r w:rsidRPr="00FB1448">
        <w:rPr>
          <w:rFonts w:ascii="Times New Roman" w:eastAsia="Times New Roman" w:hAnsi="Times New Roman"/>
          <w:lang w:eastAsia="ru-RU"/>
        </w:rPr>
        <w:t xml:space="preserve">сие на обработку данных предоставляется Организатору путем активации приобретенного Купона в соответствии с п. 1.2. </w:t>
      </w:r>
      <w:r>
        <w:rPr>
          <w:rFonts w:ascii="Times New Roman" w:eastAsia="Times New Roman" w:hAnsi="Times New Roman"/>
          <w:lang w:eastAsia="ru-RU"/>
        </w:rPr>
        <w:t>Регламента.</w:t>
      </w:r>
    </w:p>
    <w:p w:rsidR="0087562F" w:rsidRDefault="0087562F" w:rsidP="000065F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lang w:eastAsia="ru-RU"/>
        </w:rPr>
      </w:pPr>
    </w:p>
    <w:p w:rsidR="0087562F" w:rsidRDefault="0087562F" w:rsidP="000065F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lang w:eastAsia="ru-RU"/>
        </w:rPr>
      </w:pPr>
    </w:p>
    <w:p w:rsidR="0087562F" w:rsidRDefault="0087562F" w:rsidP="000065F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lang w:eastAsia="ru-RU"/>
        </w:rPr>
      </w:pPr>
    </w:p>
    <w:p w:rsidR="00961457" w:rsidRPr="00845E47" w:rsidRDefault="000065FE" w:rsidP="000065F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</w:t>
      </w:r>
      <w:r w:rsidR="00961457">
        <w:rPr>
          <w:rFonts w:ascii="Times New Roman" w:hAnsi="Times New Roman"/>
          <w:b/>
        </w:rPr>
        <w:t>Внимание!</w:t>
      </w:r>
    </w:p>
    <w:p w:rsidR="00961457" w:rsidRPr="00720FB8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20FB8">
        <w:rPr>
          <w:rFonts w:ascii="Times New Roman" w:hAnsi="Times New Roman"/>
          <w:sz w:val="20"/>
          <w:szCs w:val="20"/>
        </w:rPr>
        <w:t>Сообщаем, что налоговая ставка, по которой облагаются доходы, полученные налогоплательщиком в течение календарного года в качестве призов и выигрышей</w:t>
      </w:r>
      <w:r w:rsidR="00596875">
        <w:rPr>
          <w:rFonts w:ascii="Times New Roman" w:hAnsi="Times New Roman"/>
          <w:sz w:val="20"/>
          <w:szCs w:val="20"/>
        </w:rPr>
        <w:t xml:space="preserve">, получаемых в проводимых конкурсах, играх и других мероприятиях в целях </w:t>
      </w:r>
      <w:r w:rsidRPr="00720FB8">
        <w:rPr>
          <w:rFonts w:ascii="Times New Roman" w:hAnsi="Times New Roman"/>
          <w:sz w:val="20"/>
          <w:szCs w:val="20"/>
        </w:rPr>
        <w:t>реклам</w:t>
      </w:r>
      <w:r w:rsidR="00596875">
        <w:rPr>
          <w:rFonts w:ascii="Times New Roman" w:hAnsi="Times New Roman"/>
          <w:sz w:val="20"/>
          <w:szCs w:val="20"/>
        </w:rPr>
        <w:t>н</w:t>
      </w:r>
      <w:r w:rsidRPr="00720FB8">
        <w:rPr>
          <w:rFonts w:ascii="Times New Roman" w:hAnsi="Times New Roman"/>
          <w:sz w:val="20"/>
          <w:szCs w:val="20"/>
        </w:rPr>
        <w:t>ы</w:t>
      </w:r>
      <w:r w:rsidR="00596875">
        <w:rPr>
          <w:rFonts w:ascii="Times New Roman" w:hAnsi="Times New Roman"/>
          <w:sz w:val="20"/>
          <w:szCs w:val="20"/>
        </w:rPr>
        <w:t>х услуг</w:t>
      </w:r>
      <w:r w:rsidRPr="00720FB8">
        <w:rPr>
          <w:rFonts w:ascii="Times New Roman" w:hAnsi="Times New Roman"/>
          <w:sz w:val="20"/>
          <w:szCs w:val="20"/>
        </w:rPr>
        <w:t xml:space="preserve">, превышающие в сумме 4 000 рублей (п.28 ст.217 НК РФ), составляет 35% (п.2 ст.224 НК РФ). </w:t>
      </w:r>
    </w:p>
    <w:p w:rsidR="00961457" w:rsidRPr="00720FB8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20FB8">
        <w:rPr>
          <w:rFonts w:ascii="Times New Roman" w:hAnsi="Times New Roman"/>
          <w:sz w:val="20"/>
          <w:szCs w:val="20"/>
        </w:rPr>
        <w:t xml:space="preserve">Если доходы, полученные налогоплательщиком в течение календарного года в качестве </w:t>
      </w:r>
      <w:r w:rsidRPr="00720FB8">
        <w:rPr>
          <w:rFonts w:ascii="Times New Roman" w:hAnsi="Times New Roman"/>
          <w:sz w:val="20"/>
          <w:szCs w:val="20"/>
          <w:lang w:eastAsia="ru-RU"/>
        </w:rPr>
        <w:t>любых выигрышей и призов, получаемых в проводимых конкурсах, играх и других мероприятиях в целях рекламы услуг, превышают</w:t>
      </w:r>
      <w:r w:rsidRPr="00720FB8">
        <w:rPr>
          <w:rFonts w:ascii="Times New Roman" w:hAnsi="Times New Roman"/>
          <w:sz w:val="20"/>
          <w:szCs w:val="20"/>
        </w:rPr>
        <w:t xml:space="preserve"> 4 000 руб., участники Акции </w:t>
      </w:r>
      <w:r w:rsidRPr="00720FB8">
        <w:rPr>
          <w:rFonts w:ascii="Times New Roman" w:hAnsi="Times New Roman"/>
          <w:sz w:val="20"/>
          <w:szCs w:val="20"/>
          <w:lang w:eastAsia="ru-RU"/>
        </w:rPr>
        <w:t>обязаны самостоятельно исчислить сумму налога, подлежащую уплате в соответствующий бюджет, и представить в налоговый орган по месту своего учета соответствующую налоговую декларацию (ст.228 НК РФ).</w:t>
      </w:r>
      <w:r w:rsidRPr="00720FB8">
        <w:rPr>
          <w:rFonts w:ascii="Times New Roman" w:hAnsi="Times New Roman"/>
          <w:sz w:val="20"/>
          <w:szCs w:val="20"/>
        </w:rPr>
        <w:t xml:space="preserve"> </w:t>
      </w:r>
    </w:p>
    <w:p w:rsidR="00961457" w:rsidRPr="00720FB8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20FB8">
        <w:rPr>
          <w:rFonts w:ascii="Times New Roman" w:hAnsi="Times New Roman"/>
          <w:sz w:val="20"/>
          <w:szCs w:val="20"/>
        </w:rPr>
        <w:t>Лица, которые в соответствии с налоговым законодательством РФ не являются налоговыми резидентами РФ, отчитываются, исчисляют и уплачивают налог самостоятельно, в соответствии с законодательством страны налоговым резидентом которой они являются.</w:t>
      </w:r>
    </w:p>
    <w:p w:rsidR="00961457" w:rsidRPr="004D4B9C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7C3593">
        <w:rPr>
          <w:rFonts w:ascii="Times New Roman" w:hAnsi="Times New Roman"/>
          <w:sz w:val="20"/>
          <w:szCs w:val="20"/>
        </w:rPr>
        <w:t xml:space="preserve">Компания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Life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Capital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Management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Ltd</w:t>
      </w:r>
      <w:r w:rsidR="00C247A3" w:rsidRPr="00C247A3">
        <w:rPr>
          <w:rFonts w:ascii="Times New Roman" w:hAnsi="Times New Roman"/>
          <w:sz w:val="20"/>
          <w:szCs w:val="20"/>
        </w:rPr>
        <w:t xml:space="preserve"> </w:t>
      </w:r>
      <w:r w:rsidRPr="004D4B9C">
        <w:rPr>
          <w:rFonts w:ascii="Times New Roman" w:hAnsi="Times New Roman"/>
          <w:sz w:val="20"/>
          <w:szCs w:val="20"/>
        </w:rPr>
        <w:t xml:space="preserve">не является налоговым агентом. Участники Акции отчитываются, исчисляют и уплачивают налог самостоятельно, в соответствии с законодательством страны налоговым резидентом которой они являются. Компания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Life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Capital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Management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Ltd</w:t>
      </w:r>
      <w:r w:rsidR="007C3593" w:rsidRPr="00C247A3">
        <w:rPr>
          <w:rFonts w:ascii="Times New Roman" w:hAnsi="Times New Roman"/>
          <w:sz w:val="20"/>
          <w:szCs w:val="20"/>
        </w:rPr>
        <w:t xml:space="preserve"> </w:t>
      </w:r>
      <w:r w:rsidR="00C247A3" w:rsidRPr="00C247A3">
        <w:rPr>
          <w:rFonts w:ascii="Times New Roman" w:hAnsi="Times New Roman"/>
          <w:sz w:val="20"/>
          <w:szCs w:val="20"/>
        </w:rPr>
        <w:t>не несет ответственность за неисполнение/ненадлежащее исполнение участниками Акции своих налоговых обязательств.</w:t>
      </w:r>
    </w:p>
    <w:p w:rsidR="00961457" w:rsidRPr="004D4B9C" w:rsidRDefault="0096145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FF0000"/>
          <w:sz w:val="20"/>
          <w:szCs w:val="20"/>
        </w:rPr>
      </w:pPr>
      <w:r w:rsidRPr="004D4B9C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№152-ФЗ «О персональных данных», принимая участие в Акции, каждый участник дает согласие на обработку всеми возможными способами всех персональных данных, предоставляемых им в рамках Акции, в том числе в целях продвижения товаров, работ, услуг на рынке, предоставляемых </w:t>
      </w:r>
      <w:r>
        <w:rPr>
          <w:rFonts w:ascii="Times New Roman" w:hAnsi="Times New Roman"/>
          <w:sz w:val="20"/>
          <w:szCs w:val="20"/>
        </w:rPr>
        <w:t xml:space="preserve">компанией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Life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Capital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Management</w:t>
      </w:r>
      <w:r w:rsidR="007C3593" w:rsidRPr="007C3593">
        <w:rPr>
          <w:rFonts w:ascii="Times New Roman" w:hAnsi="Times New Roman"/>
          <w:sz w:val="20"/>
          <w:szCs w:val="20"/>
        </w:rPr>
        <w:t xml:space="preserve"> </w:t>
      </w:r>
      <w:r w:rsidR="007C3593" w:rsidRPr="007C3593">
        <w:rPr>
          <w:rFonts w:ascii="Times New Roman" w:hAnsi="Times New Roman"/>
          <w:sz w:val="20"/>
          <w:szCs w:val="20"/>
          <w:lang w:val="en-US"/>
        </w:rPr>
        <w:t>Ltd</w:t>
      </w:r>
      <w:r w:rsidR="00C247A3" w:rsidRPr="00C247A3">
        <w:rPr>
          <w:rFonts w:ascii="Times New Roman" w:hAnsi="Times New Roman"/>
          <w:sz w:val="20"/>
          <w:szCs w:val="20"/>
        </w:rPr>
        <w:t>,</w:t>
      </w:r>
      <w:r w:rsidR="00C247A3" w:rsidRPr="00C247A3">
        <w:rPr>
          <w:rStyle w:val="ac"/>
          <w:sz w:val="20"/>
          <w:szCs w:val="20"/>
        </w:rPr>
        <w:t xml:space="preserve"> </w:t>
      </w:r>
      <w:r w:rsidR="000065FE" w:rsidRPr="000065FE">
        <w:rPr>
          <w:rFonts w:ascii="Times New Roman" w:eastAsia="Times New Roman" w:hAnsi="Times New Roman"/>
          <w:bCs/>
        </w:rPr>
        <w:t>ОАО АКБ «Пробизнесбанк»</w:t>
      </w:r>
      <w:r w:rsidR="007C3593">
        <w:rPr>
          <w:rFonts w:ascii="Times New Roman" w:hAnsi="Times New Roman"/>
          <w:sz w:val="20"/>
          <w:szCs w:val="20"/>
        </w:rPr>
        <w:t xml:space="preserve"> </w:t>
      </w:r>
      <w:r w:rsidRPr="004D4B9C">
        <w:rPr>
          <w:rFonts w:ascii="Times New Roman" w:hAnsi="Times New Roman"/>
          <w:sz w:val="20"/>
          <w:szCs w:val="20"/>
        </w:rPr>
        <w:t xml:space="preserve">и </w:t>
      </w:r>
      <w:r w:rsidR="000065FE" w:rsidRPr="000065FE">
        <w:rPr>
          <w:rFonts w:ascii="Times New Roman" w:hAnsi="Times New Roman"/>
        </w:rPr>
        <w:t>ООО «</w:t>
      </w:r>
      <w:r w:rsidR="000065FE" w:rsidRPr="000065FE">
        <w:rPr>
          <w:rFonts w:ascii="Times New Roman" w:hAnsi="Times New Roman"/>
          <w:bCs/>
        </w:rPr>
        <w:t>Лайф Брокер</w:t>
      </w:r>
      <w:r w:rsidR="000065FE" w:rsidRPr="000065FE">
        <w:rPr>
          <w:rFonts w:ascii="Times New Roman" w:hAnsi="Times New Roman"/>
        </w:rPr>
        <w:t>»</w:t>
      </w:r>
      <w:r w:rsidRPr="004D4B9C">
        <w:rPr>
          <w:rFonts w:ascii="Times New Roman" w:hAnsi="Times New Roman"/>
          <w:sz w:val="20"/>
          <w:szCs w:val="20"/>
        </w:rPr>
        <w:t xml:space="preserve"> путем осуществления прямых контактов с помощью средств связи.</w:t>
      </w:r>
    </w:p>
    <w:p w:rsidR="00961457" w:rsidRPr="000408C6" w:rsidRDefault="00961457" w:rsidP="000408C6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0"/>
          <w:szCs w:val="20"/>
        </w:rPr>
      </w:pPr>
      <w:r w:rsidRPr="00C07900">
        <w:rPr>
          <w:rFonts w:ascii="Times New Roman" w:hAnsi="Times New Roman"/>
          <w:sz w:val="20"/>
          <w:szCs w:val="20"/>
        </w:rPr>
        <w:t>Организ</w:t>
      </w:r>
      <w:r>
        <w:rPr>
          <w:rFonts w:ascii="Times New Roman" w:hAnsi="Times New Roman"/>
          <w:sz w:val="20"/>
          <w:szCs w:val="20"/>
        </w:rPr>
        <w:t>атор в период проведения Акции</w:t>
      </w:r>
      <w:r w:rsidRPr="00C07900">
        <w:rPr>
          <w:rFonts w:ascii="Times New Roman" w:hAnsi="Times New Roman"/>
          <w:sz w:val="20"/>
          <w:szCs w:val="20"/>
        </w:rPr>
        <w:t xml:space="preserve"> вправе изменять действующие положения </w:t>
      </w:r>
      <w:r w:rsidR="00596875">
        <w:rPr>
          <w:rFonts w:ascii="Times New Roman" w:hAnsi="Times New Roman"/>
          <w:sz w:val="20"/>
          <w:szCs w:val="20"/>
        </w:rPr>
        <w:t>настоящего Регламента</w:t>
      </w:r>
      <w:r w:rsidRPr="00C07900">
        <w:rPr>
          <w:rFonts w:ascii="Times New Roman" w:hAnsi="Times New Roman"/>
          <w:sz w:val="20"/>
          <w:szCs w:val="20"/>
        </w:rPr>
        <w:t xml:space="preserve"> и дополнять </w:t>
      </w:r>
      <w:r>
        <w:rPr>
          <w:rFonts w:ascii="Times New Roman" w:hAnsi="Times New Roman"/>
          <w:sz w:val="20"/>
          <w:szCs w:val="20"/>
        </w:rPr>
        <w:t>настоящи</w:t>
      </w:r>
      <w:r w:rsidR="00596875">
        <w:rPr>
          <w:rFonts w:ascii="Times New Roman" w:hAnsi="Times New Roman"/>
          <w:sz w:val="20"/>
          <w:szCs w:val="20"/>
        </w:rPr>
        <w:t>й Регламент</w:t>
      </w:r>
      <w:r w:rsidRPr="00C07900">
        <w:rPr>
          <w:rFonts w:ascii="Times New Roman" w:hAnsi="Times New Roman"/>
          <w:sz w:val="20"/>
          <w:szCs w:val="20"/>
        </w:rPr>
        <w:t xml:space="preserve"> любыми иными положениями, разместив соответствующие изменения на сайтах, указанны</w:t>
      </w:r>
      <w:r>
        <w:rPr>
          <w:rFonts w:ascii="Times New Roman" w:hAnsi="Times New Roman"/>
          <w:sz w:val="20"/>
          <w:szCs w:val="20"/>
        </w:rPr>
        <w:t>х</w:t>
      </w:r>
      <w:r w:rsidRPr="00C07900">
        <w:rPr>
          <w:rFonts w:ascii="Times New Roman" w:hAnsi="Times New Roman"/>
          <w:sz w:val="20"/>
          <w:szCs w:val="20"/>
        </w:rPr>
        <w:t xml:space="preserve"> в абз</w:t>
      </w:r>
      <w:r>
        <w:rPr>
          <w:rFonts w:ascii="Times New Roman" w:hAnsi="Times New Roman"/>
          <w:sz w:val="20"/>
          <w:szCs w:val="20"/>
        </w:rPr>
        <w:t>.1</w:t>
      </w:r>
      <w:r w:rsidRPr="00C079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п. 1.4 настоящ</w:t>
      </w:r>
      <w:r w:rsidR="00596875">
        <w:rPr>
          <w:rFonts w:ascii="Times New Roman" w:hAnsi="Times New Roman"/>
          <w:sz w:val="20"/>
          <w:szCs w:val="20"/>
        </w:rPr>
        <w:t>его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596875">
        <w:rPr>
          <w:rFonts w:ascii="Times New Roman" w:hAnsi="Times New Roman"/>
          <w:sz w:val="20"/>
          <w:szCs w:val="20"/>
        </w:rPr>
        <w:t>Регламента</w:t>
      </w:r>
      <w:r w:rsidRPr="00C07900">
        <w:rPr>
          <w:rFonts w:ascii="Times New Roman" w:hAnsi="Times New Roman"/>
          <w:sz w:val="20"/>
          <w:szCs w:val="20"/>
        </w:rPr>
        <w:t>. Указанные изменения вступают в силу с момента опубликования.</w:t>
      </w:r>
    </w:p>
    <w:sectPr w:rsidR="00961457" w:rsidRPr="000408C6" w:rsidSect="00215B79"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BA" w:rsidRDefault="003C48BA" w:rsidP="006C0AD4">
      <w:pPr>
        <w:spacing w:after="0" w:line="240" w:lineRule="auto"/>
      </w:pPr>
      <w:r>
        <w:separator/>
      </w:r>
    </w:p>
  </w:endnote>
  <w:endnote w:type="continuationSeparator" w:id="0">
    <w:p w:rsidR="003C48BA" w:rsidRDefault="003C48BA" w:rsidP="006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57" w:rsidRDefault="007850A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447">
      <w:rPr>
        <w:noProof/>
      </w:rPr>
      <w:t>2</w:t>
    </w:r>
    <w:r>
      <w:rPr>
        <w:noProof/>
      </w:rPr>
      <w:fldChar w:fldCharType="end"/>
    </w:r>
  </w:p>
  <w:p w:rsidR="00961457" w:rsidRDefault="009614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BA" w:rsidRDefault="003C48BA" w:rsidP="006C0AD4">
      <w:pPr>
        <w:spacing w:after="0" w:line="240" w:lineRule="auto"/>
      </w:pPr>
      <w:r>
        <w:separator/>
      </w:r>
    </w:p>
  </w:footnote>
  <w:footnote w:type="continuationSeparator" w:id="0">
    <w:p w:rsidR="003C48BA" w:rsidRDefault="003C48BA" w:rsidP="006C0AD4">
      <w:pPr>
        <w:spacing w:after="0" w:line="240" w:lineRule="auto"/>
      </w:pPr>
      <w:r>
        <w:continuationSeparator/>
      </w:r>
    </w:p>
  </w:footnote>
  <w:footnote w:id="1">
    <w:p w:rsidR="00961457" w:rsidRPr="00B05CB8" w:rsidRDefault="00961457" w:rsidP="00B05CB8">
      <w:pPr>
        <w:pStyle w:val="af5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af7"/>
        </w:rPr>
        <w:footnoteRef/>
      </w:r>
      <w:r w:rsidRPr="00B05CB8">
        <w:rPr>
          <w:lang w:val="en-US"/>
        </w:rPr>
        <w:t xml:space="preserve"> </w:t>
      </w:r>
      <w:r w:rsidR="00C247A3" w:rsidRPr="00C247A3">
        <w:rPr>
          <w:rFonts w:ascii="Times New Roman" w:hAnsi="Times New Roman"/>
          <w:sz w:val="16"/>
          <w:szCs w:val="16"/>
        </w:rPr>
        <w:t>Компания</w:t>
      </w:r>
      <w:r w:rsidR="00C247A3" w:rsidRPr="00B05CB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B05CB8" w:rsidRPr="00B05CB8">
        <w:rPr>
          <w:rFonts w:ascii="Times New Roman" w:hAnsi="Times New Roman"/>
          <w:sz w:val="16"/>
          <w:szCs w:val="16"/>
          <w:lang w:val="en-US"/>
        </w:rPr>
        <w:t>Life Capital Management Ltd</w:t>
      </w:r>
      <w:r w:rsidR="00B05CB8" w:rsidRPr="00C247A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247A3" w:rsidRPr="00C247A3">
        <w:rPr>
          <w:rFonts w:ascii="Times New Roman" w:hAnsi="Times New Roman"/>
          <w:sz w:val="16"/>
          <w:szCs w:val="16"/>
          <w:lang w:val="en-US"/>
        </w:rPr>
        <w:t>(</w:t>
      </w:r>
      <w:r w:rsidR="00C247A3" w:rsidRPr="00C247A3">
        <w:rPr>
          <w:rFonts w:ascii="Times New Roman" w:hAnsi="Times New Roman"/>
          <w:sz w:val="16"/>
          <w:szCs w:val="16"/>
        </w:rPr>
        <w:t>Кипр</w:t>
      </w:r>
      <w:r w:rsidR="00C247A3" w:rsidRPr="00B05CB8">
        <w:rPr>
          <w:rFonts w:ascii="Times New Roman" w:hAnsi="Times New Roman"/>
          <w:sz w:val="16"/>
          <w:szCs w:val="16"/>
          <w:lang w:val="en-US"/>
        </w:rPr>
        <w:t xml:space="preserve">), </w:t>
      </w:r>
      <w:r w:rsidR="00C247A3" w:rsidRPr="00C247A3">
        <w:rPr>
          <w:rFonts w:ascii="Times New Roman" w:hAnsi="Times New Roman"/>
          <w:sz w:val="16"/>
          <w:szCs w:val="16"/>
        </w:rPr>
        <w:t>юридический</w:t>
      </w:r>
      <w:r w:rsidR="00C247A3" w:rsidRPr="00B05CB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247A3" w:rsidRPr="00C247A3">
        <w:rPr>
          <w:rFonts w:ascii="Times New Roman" w:hAnsi="Times New Roman"/>
          <w:sz w:val="16"/>
          <w:szCs w:val="16"/>
        </w:rPr>
        <w:t>адрес</w:t>
      </w:r>
      <w:r w:rsidR="00C247A3" w:rsidRPr="00B05CB8">
        <w:rPr>
          <w:rFonts w:ascii="Times New Roman" w:hAnsi="Times New Roman"/>
          <w:sz w:val="16"/>
          <w:szCs w:val="16"/>
          <w:lang w:val="en-US"/>
        </w:rPr>
        <w:t xml:space="preserve">: </w:t>
      </w:r>
      <w:r w:rsidR="00B05CB8" w:rsidRPr="00B05CB8">
        <w:rPr>
          <w:rFonts w:ascii="Times New Roman" w:hAnsi="Times New Roman"/>
          <w:sz w:val="16"/>
          <w:szCs w:val="16"/>
          <w:lang w:val="en-US"/>
        </w:rPr>
        <w:t xml:space="preserve">103 Sham Peng Tong Plaza, Victoria, Mahe, </w:t>
      </w:r>
      <w:r w:rsidR="00B05CB8" w:rsidRPr="00B05CB8">
        <w:rPr>
          <w:rFonts w:ascii="Times New Roman" w:hAnsi="Times New Roman"/>
          <w:sz w:val="16"/>
          <w:szCs w:val="16"/>
        </w:rPr>
        <w:t>Republic of Seychelles</w:t>
      </w:r>
      <w:r w:rsidR="00C247A3" w:rsidRPr="00C247A3">
        <w:rPr>
          <w:rFonts w:ascii="Times New Roman" w:hAnsi="Times New Roman"/>
          <w:sz w:val="16"/>
          <w:szCs w:val="16"/>
        </w:rPr>
        <w:t xml:space="preserve">, </w:t>
      </w:r>
      <w:r w:rsidR="00B05CB8">
        <w:rPr>
          <w:rFonts w:ascii="Times New Roman" w:hAnsi="Times New Roman"/>
          <w:sz w:val="16"/>
          <w:szCs w:val="16"/>
        </w:rPr>
        <w:t>вид деятельности:</w:t>
      </w:r>
      <w:r w:rsidR="00C247A3" w:rsidRPr="00C247A3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B05CB8">
        <w:rPr>
          <w:rFonts w:ascii="Times New Roman" w:hAnsi="Times New Roman"/>
          <w:sz w:val="16"/>
          <w:szCs w:val="16"/>
          <w:shd w:val="clear" w:color="auto" w:fill="FFFFFF"/>
        </w:rPr>
        <w:t>у</w:t>
      </w:r>
      <w:r w:rsidR="00B05CB8" w:rsidRPr="00B05CB8">
        <w:rPr>
          <w:rFonts w:ascii="Times New Roman" w:hAnsi="Times New Roman"/>
          <w:sz w:val="16"/>
          <w:szCs w:val="16"/>
          <w:shd w:val="clear" w:color="auto" w:fill="FFFFFF"/>
        </w:rPr>
        <w:t>слуги доступа на валютный рынок FOREX, а так же на рынок форвардных контрактов (CFD)</w:t>
      </w:r>
      <w:r w:rsidR="00C247A3" w:rsidRPr="00C247A3">
        <w:rPr>
          <w:rFonts w:ascii="Times New Roman" w:hAnsi="Times New Roman"/>
          <w:sz w:val="16"/>
          <w:szCs w:val="16"/>
          <w:shd w:val="clear" w:color="auto" w:fill="FFFFFF"/>
        </w:rPr>
        <w:t xml:space="preserve">. Подробная информация о компании </w:t>
      </w:r>
      <w:r w:rsidR="00B05CB8" w:rsidRPr="00B05CB8">
        <w:rPr>
          <w:rFonts w:ascii="Times New Roman" w:hAnsi="Times New Roman"/>
          <w:sz w:val="16"/>
          <w:szCs w:val="16"/>
          <w:lang w:val="en-US"/>
        </w:rPr>
        <w:t>Life</w:t>
      </w:r>
      <w:r w:rsidR="00B05CB8" w:rsidRPr="00B05CB8">
        <w:rPr>
          <w:rFonts w:ascii="Times New Roman" w:hAnsi="Times New Roman"/>
          <w:sz w:val="16"/>
          <w:szCs w:val="16"/>
        </w:rPr>
        <w:t xml:space="preserve"> </w:t>
      </w:r>
      <w:r w:rsidR="00B05CB8" w:rsidRPr="00B05CB8">
        <w:rPr>
          <w:rFonts w:ascii="Times New Roman" w:hAnsi="Times New Roman"/>
          <w:sz w:val="16"/>
          <w:szCs w:val="16"/>
          <w:lang w:val="en-US"/>
        </w:rPr>
        <w:t>Capital</w:t>
      </w:r>
      <w:r w:rsidR="00B05CB8" w:rsidRPr="00B05CB8">
        <w:rPr>
          <w:rFonts w:ascii="Times New Roman" w:hAnsi="Times New Roman"/>
          <w:sz w:val="16"/>
          <w:szCs w:val="16"/>
        </w:rPr>
        <w:t xml:space="preserve"> </w:t>
      </w:r>
      <w:r w:rsidR="00B05CB8" w:rsidRPr="00B05CB8">
        <w:rPr>
          <w:rFonts w:ascii="Times New Roman" w:hAnsi="Times New Roman"/>
          <w:sz w:val="16"/>
          <w:szCs w:val="16"/>
          <w:lang w:val="en-US"/>
        </w:rPr>
        <w:t>Management</w:t>
      </w:r>
      <w:r w:rsidR="00B05CB8" w:rsidRPr="00B05CB8">
        <w:rPr>
          <w:rFonts w:ascii="Times New Roman" w:hAnsi="Times New Roman"/>
          <w:sz w:val="16"/>
          <w:szCs w:val="16"/>
        </w:rPr>
        <w:t xml:space="preserve"> </w:t>
      </w:r>
      <w:r w:rsidR="00B05CB8" w:rsidRPr="00B05CB8">
        <w:rPr>
          <w:rFonts w:ascii="Times New Roman" w:hAnsi="Times New Roman"/>
          <w:sz w:val="16"/>
          <w:szCs w:val="16"/>
          <w:lang w:val="en-US"/>
        </w:rPr>
        <w:t>Ltd</w:t>
      </w:r>
      <w:r w:rsidR="00C247A3" w:rsidRPr="00C247A3">
        <w:rPr>
          <w:rFonts w:ascii="Times New Roman" w:hAnsi="Times New Roman"/>
          <w:sz w:val="16"/>
          <w:szCs w:val="16"/>
        </w:rPr>
        <w:t xml:space="preserve"> размещена в сети </w:t>
      </w:r>
      <w:r w:rsidR="00C247A3" w:rsidRPr="00B05CB8">
        <w:rPr>
          <w:rFonts w:ascii="Times New Roman" w:hAnsi="Times New Roman"/>
          <w:sz w:val="16"/>
          <w:szCs w:val="16"/>
        </w:rPr>
        <w:t xml:space="preserve">Интернет на сайте </w:t>
      </w:r>
      <w:r w:rsidR="00741409">
        <w:rPr>
          <w:rFonts w:ascii="Times New Roman" w:hAnsi="Times New Roman"/>
          <w:sz w:val="16"/>
          <w:szCs w:val="16"/>
        </w:rPr>
        <w:t>организатора</w:t>
      </w:r>
      <w:r w:rsidR="00C247A3" w:rsidRPr="00B05CB8">
        <w:rPr>
          <w:rFonts w:ascii="Times New Roman" w:hAnsi="Times New Roman"/>
          <w:sz w:val="16"/>
          <w:szCs w:val="16"/>
        </w:rPr>
        <w:t xml:space="preserve">: </w:t>
      </w:r>
      <w:hyperlink r:id="rId1" w:history="1">
        <w:r w:rsidR="00B05CB8" w:rsidRPr="00B05CB8">
          <w:rPr>
            <w:rStyle w:val="a9"/>
            <w:sz w:val="16"/>
            <w:szCs w:val="16"/>
          </w:rPr>
          <w:t>www.forexmarketgates.ru</w:t>
        </w:r>
      </w:hyperlink>
    </w:p>
    <w:p w:rsidR="00961457" w:rsidRDefault="00C247A3">
      <w:pPr>
        <w:pStyle w:val="af5"/>
      </w:pPr>
      <w:r w:rsidRPr="00C247A3">
        <w:rPr>
          <w:rFonts w:ascii="Times New Roman" w:hAnsi="Times New Roman"/>
          <w:sz w:val="16"/>
          <w:szCs w:val="16"/>
        </w:rPr>
        <w:t>Торговля финансовыми инструментами может повлечь за собой существенный риск потерь. Стоимость инвестиций может, как увеличиваться, так и уменьшаться, и инвесторы могут потерять свой капитал. В случае маржинальной торговли потери могут значительно превышать изначально инвестированный капитал.  Перед началом торговли инвестор должен быть уверен, что понимает риски, связанные с торговлей финансовыми инструментами, и в случае необходимости попытаться получить независимую консультацию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332"/>
    <w:multiLevelType w:val="multilevel"/>
    <w:tmpl w:val="82AC702E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">
    <w:nsid w:val="2DEF531A"/>
    <w:multiLevelType w:val="hybridMultilevel"/>
    <w:tmpl w:val="809C71C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75E34747"/>
    <w:multiLevelType w:val="hybridMultilevel"/>
    <w:tmpl w:val="74FAF72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0"/>
    <w:rsid w:val="000032E3"/>
    <w:rsid w:val="00006578"/>
    <w:rsid w:val="000065FE"/>
    <w:rsid w:val="00007C2A"/>
    <w:rsid w:val="00014C42"/>
    <w:rsid w:val="00016CF4"/>
    <w:rsid w:val="000408C6"/>
    <w:rsid w:val="000414E0"/>
    <w:rsid w:val="000450EC"/>
    <w:rsid w:val="00055B9E"/>
    <w:rsid w:val="00075F77"/>
    <w:rsid w:val="00076124"/>
    <w:rsid w:val="0008100A"/>
    <w:rsid w:val="000838E5"/>
    <w:rsid w:val="000862D5"/>
    <w:rsid w:val="000953A1"/>
    <w:rsid w:val="000A0513"/>
    <w:rsid w:val="000A0DD1"/>
    <w:rsid w:val="000A0E5D"/>
    <w:rsid w:val="000A1DCD"/>
    <w:rsid w:val="000B15C3"/>
    <w:rsid w:val="000B20E0"/>
    <w:rsid w:val="000B3749"/>
    <w:rsid w:val="000B4004"/>
    <w:rsid w:val="000C0C4A"/>
    <w:rsid w:val="000C403D"/>
    <w:rsid w:val="000D32E4"/>
    <w:rsid w:val="000E28C8"/>
    <w:rsid w:val="000E30E2"/>
    <w:rsid w:val="000E51E6"/>
    <w:rsid w:val="000F382F"/>
    <w:rsid w:val="0010666C"/>
    <w:rsid w:val="00113730"/>
    <w:rsid w:val="00116070"/>
    <w:rsid w:val="00117DE7"/>
    <w:rsid w:val="00124C26"/>
    <w:rsid w:val="001250FC"/>
    <w:rsid w:val="00131541"/>
    <w:rsid w:val="001333F9"/>
    <w:rsid w:val="00134FB5"/>
    <w:rsid w:val="001371FC"/>
    <w:rsid w:val="0014115A"/>
    <w:rsid w:val="00141DBC"/>
    <w:rsid w:val="00156DB2"/>
    <w:rsid w:val="00163AB8"/>
    <w:rsid w:val="00163D11"/>
    <w:rsid w:val="001664E1"/>
    <w:rsid w:val="00171A9D"/>
    <w:rsid w:val="0017413E"/>
    <w:rsid w:val="00192DD4"/>
    <w:rsid w:val="001A2567"/>
    <w:rsid w:val="001A5971"/>
    <w:rsid w:val="001B0481"/>
    <w:rsid w:val="001B0992"/>
    <w:rsid w:val="001B105A"/>
    <w:rsid w:val="001B3E2A"/>
    <w:rsid w:val="001C0FD0"/>
    <w:rsid w:val="001D3298"/>
    <w:rsid w:val="001F1495"/>
    <w:rsid w:val="001F4F7D"/>
    <w:rsid w:val="00206632"/>
    <w:rsid w:val="00215B79"/>
    <w:rsid w:val="002177F4"/>
    <w:rsid w:val="0022137A"/>
    <w:rsid w:val="002221C9"/>
    <w:rsid w:val="002257B4"/>
    <w:rsid w:val="002261F0"/>
    <w:rsid w:val="002306B9"/>
    <w:rsid w:val="002357BC"/>
    <w:rsid w:val="00251047"/>
    <w:rsid w:val="00260A42"/>
    <w:rsid w:val="002724C5"/>
    <w:rsid w:val="00276030"/>
    <w:rsid w:val="0028041F"/>
    <w:rsid w:val="00280ADF"/>
    <w:rsid w:val="00282316"/>
    <w:rsid w:val="00284C85"/>
    <w:rsid w:val="00287447"/>
    <w:rsid w:val="002A0036"/>
    <w:rsid w:val="002A0CDF"/>
    <w:rsid w:val="002A47B3"/>
    <w:rsid w:val="002B0592"/>
    <w:rsid w:val="002B4B76"/>
    <w:rsid w:val="002C112A"/>
    <w:rsid w:val="002C20BE"/>
    <w:rsid w:val="002C38B1"/>
    <w:rsid w:val="002E1709"/>
    <w:rsid w:val="002E40A7"/>
    <w:rsid w:val="002E652F"/>
    <w:rsid w:val="003039A0"/>
    <w:rsid w:val="0031405B"/>
    <w:rsid w:val="003157CE"/>
    <w:rsid w:val="003212B0"/>
    <w:rsid w:val="003238F2"/>
    <w:rsid w:val="00323BBB"/>
    <w:rsid w:val="003253C3"/>
    <w:rsid w:val="00326907"/>
    <w:rsid w:val="00346CAA"/>
    <w:rsid w:val="00356636"/>
    <w:rsid w:val="003734FA"/>
    <w:rsid w:val="0037596F"/>
    <w:rsid w:val="00376951"/>
    <w:rsid w:val="00383456"/>
    <w:rsid w:val="00397DEF"/>
    <w:rsid w:val="003A0FAB"/>
    <w:rsid w:val="003A36F8"/>
    <w:rsid w:val="003A4ADD"/>
    <w:rsid w:val="003A7131"/>
    <w:rsid w:val="003A71D7"/>
    <w:rsid w:val="003A732B"/>
    <w:rsid w:val="003B7DA7"/>
    <w:rsid w:val="003C48BA"/>
    <w:rsid w:val="003D4D8C"/>
    <w:rsid w:val="003F1EBF"/>
    <w:rsid w:val="003F4825"/>
    <w:rsid w:val="004029C3"/>
    <w:rsid w:val="00403DBC"/>
    <w:rsid w:val="004066E0"/>
    <w:rsid w:val="00407624"/>
    <w:rsid w:val="00411300"/>
    <w:rsid w:val="00412694"/>
    <w:rsid w:val="00415C1E"/>
    <w:rsid w:val="004224FB"/>
    <w:rsid w:val="00423EB1"/>
    <w:rsid w:val="004314B4"/>
    <w:rsid w:val="0043184B"/>
    <w:rsid w:val="00432536"/>
    <w:rsid w:val="0047240D"/>
    <w:rsid w:val="00484F2F"/>
    <w:rsid w:val="00492FB2"/>
    <w:rsid w:val="004954CC"/>
    <w:rsid w:val="004A326C"/>
    <w:rsid w:val="004B108D"/>
    <w:rsid w:val="004C5166"/>
    <w:rsid w:val="004C5DD9"/>
    <w:rsid w:val="004D010F"/>
    <w:rsid w:val="004D18EC"/>
    <w:rsid w:val="004D4B9C"/>
    <w:rsid w:val="004D616E"/>
    <w:rsid w:val="004E22EB"/>
    <w:rsid w:val="004E304F"/>
    <w:rsid w:val="00502738"/>
    <w:rsid w:val="00504088"/>
    <w:rsid w:val="00521DDB"/>
    <w:rsid w:val="00525CD3"/>
    <w:rsid w:val="00545257"/>
    <w:rsid w:val="00556933"/>
    <w:rsid w:val="00557776"/>
    <w:rsid w:val="00581FE9"/>
    <w:rsid w:val="00586D8B"/>
    <w:rsid w:val="00587C8C"/>
    <w:rsid w:val="00592574"/>
    <w:rsid w:val="00594504"/>
    <w:rsid w:val="005948E2"/>
    <w:rsid w:val="00594ED6"/>
    <w:rsid w:val="005966EB"/>
    <w:rsid w:val="00596875"/>
    <w:rsid w:val="005A14AD"/>
    <w:rsid w:val="005A3EFC"/>
    <w:rsid w:val="005A5371"/>
    <w:rsid w:val="005B32FD"/>
    <w:rsid w:val="005D0CB7"/>
    <w:rsid w:val="005D2A35"/>
    <w:rsid w:val="005D4930"/>
    <w:rsid w:val="005E6074"/>
    <w:rsid w:val="006004A5"/>
    <w:rsid w:val="00603C01"/>
    <w:rsid w:val="00605827"/>
    <w:rsid w:val="00615116"/>
    <w:rsid w:val="0063439A"/>
    <w:rsid w:val="00634C5A"/>
    <w:rsid w:val="00640571"/>
    <w:rsid w:val="00651340"/>
    <w:rsid w:val="00655245"/>
    <w:rsid w:val="00663CA1"/>
    <w:rsid w:val="0067153E"/>
    <w:rsid w:val="00672107"/>
    <w:rsid w:val="006755A7"/>
    <w:rsid w:val="00684B23"/>
    <w:rsid w:val="00687D44"/>
    <w:rsid w:val="00690FB5"/>
    <w:rsid w:val="0069135D"/>
    <w:rsid w:val="006C0AD4"/>
    <w:rsid w:val="006C7846"/>
    <w:rsid w:val="006E4728"/>
    <w:rsid w:val="006E5882"/>
    <w:rsid w:val="006F6117"/>
    <w:rsid w:val="007023E6"/>
    <w:rsid w:val="00703757"/>
    <w:rsid w:val="00712615"/>
    <w:rsid w:val="0071415B"/>
    <w:rsid w:val="00720FB8"/>
    <w:rsid w:val="007244C9"/>
    <w:rsid w:val="00730AEF"/>
    <w:rsid w:val="00730E35"/>
    <w:rsid w:val="00741232"/>
    <w:rsid w:val="00741409"/>
    <w:rsid w:val="00742846"/>
    <w:rsid w:val="0074369F"/>
    <w:rsid w:val="00743C19"/>
    <w:rsid w:val="00744810"/>
    <w:rsid w:val="00745098"/>
    <w:rsid w:val="0074551B"/>
    <w:rsid w:val="00747251"/>
    <w:rsid w:val="00747266"/>
    <w:rsid w:val="007520EE"/>
    <w:rsid w:val="00765D95"/>
    <w:rsid w:val="007850A7"/>
    <w:rsid w:val="00785938"/>
    <w:rsid w:val="00790BC8"/>
    <w:rsid w:val="00796992"/>
    <w:rsid w:val="007A07D8"/>
    <w:rsid w:val="007B072E"/>
    <w:rsid w:val="007C3593"/>
    <w:rsid w:val="007C51BC"/>
    <w:rsid w:val="007D269E"/>
    <w:rsid w:val="007D2DFD"/>
    <w:rsid w:val="007D626C"/>
    <w:rsid w:val="007D6BD8"/>
    <w:rsid w:val="007E2A42"/>
    <w:rsid w:val="00803102"/>
    <w:rsid w:val="00807E9E"/>
    <w:rsid w:val="00812F90"/>
    <w:rsid w:val="00813666"/>
    <w:rsid w:val="008277A2"/>
    <w:rsid w:val="00830E93"/>
    <w:rsid w:val="008373F5"/>
    <w:rsid w:val="00845A91"/>
    <w:rsid w:val="00845E47"/>
    <w:rsid w:val="00847C53"/>
    <w:rsid w:val="00864529"/>
    <w:rsid w:val="00865905"/>
    <w:rsid w:val="00867D0B"/>
    <w:rsid w:val="0087562F"/>
    <w:rsid w:val="0087667C"/>
    <w:rsid w:val="008823DD"/>
    <w:rsid w:val="0089491F"/>
    <w:rsid w:val="00897488"/>
    <w:rsid w:val="008A0981"/>
    <w:rsid w:val="008A5EB6"/>
    <w:rsid w:val="008C673C"/>
    <w:rsid w:val="008C72A1"/>
    <w:rsid w:val="008D1BE5"/>
    <w:rsid w:val="008E276F"/>
    <w:rsid w:val="008E5E39"/>
    <w:rsid w:val="008F7ABC"/>
    <w:rsid w:val="00900CA4"/>
    <w:rsid w:val="0090610F"/>
    <w:rsid w:val="00910D12"/>
    <w:rsid w:val="00913367"/>
    <w:rsid w:val="00917196"/>
    <w:rsid w:val="009200A8"/>
    <w:rsid w:val="00926579"/>
    <w:rsid w:val="009272D9"/>
    <w:rsid w:val="009275CA"/>
    <w:rsid w:val="009314A8"/>
    <w:rsid w:val="00950E07"/>
    <w:rsid w:val="00960E6B"/>
    <w:rsid w:val="00961457"/>
    <w:rsid w:val="009617BE"/>
    <w:rsid w:val="00962DAB"/>
    <w:rsid w:val="00963E9B"/>
    <w:rsid w:val="009641B8"/>
    <w:rsid w:val="0096608D"/>
    <w:rsid w:val="00970CE8"/>
    <w:rsid w:val="00973236"/>
    <w:rsid w:val="0097567A"/>
    <w:rsid w:val="0098655E"/>
    <w:rsid w:val="00986A46"/>
    <w:rsid w:val="00986A86"/>
    <w:rsid w:val="00991456"/>
    <w:rsid w:val="00992A95"/>
    <w:rsid w:val="009945FC"/>
    <w:rsid w:val="0099482F"/>
    <w:rsid w:val="0099569E"/>
    <w:rsid w:val="009A48CA"/>
    <w:rsid w:val="009A71D6"/>
    <w:rsid w:val="009B0448"/>
    <w:rsid w:val="009B37E9"/>
    <w:rsid w:val="009B6BE1"/>
    <w:rsid w:val="009C00C5"/>
    <w:rsid w:val="009C4C46"/>
    <w:rsid w:val="009C5C0E"/>
    <w:rsid w:val="009D16DC"/>
    <w:rsid w:val="009D318F"/>
    <w:rsid w:val="009E3220"/>
    <w:rsid w:val="009E6C0A"/>
    <w:rsid w:val="009F05FF"/>
    <w:rsid w:val="00A00AB0"/>
    <w:rsid w:val="00A073A0"/>
    <w:rsid w:val="00A167B6"/>
    <w:rsid w:val="00A26AF0"/>
    <w:rsid w:val="00A33AA1"/>
    <w:rsid w:val="00A35B62"/>
    <w:rsid w:val="00A402C5"/>
    <w:rsid w:val="00A5136F"/>
    <w:rsid w:val="00A566F2"/>
    <w:rsid w:val="00A56984"/>
    <w:rsid w:val="00A60687"/>
    <w:rsid w:val="00A62A05"/>
    <w:rsid w:val="00A77E94"/>
    <w:rsid w:val="00A82FC4"/>
    <w:rsid w:val="00A8619D"/>
    <w:rsid w:val="00A90CB0"/>
    <w:rsid w:val="00A92D63"/>
    <w:rsid w:val="00A9735A"/>
    <w:rsid w:val="00AA1822"/>
    <w:rsid w:val="00AA48D3"/>
    <w:rsid w:val="00AA4E46"/>
    <w:rsid w:val="00AA4F11"/>
    <w:rsid w:val="00AB2B92"/>
    <w:rsid w:val="00AB619A"/>
    <w:rsid w:val="00AC56B7"/>
    <w:rsid w:val="00AD3E40"/>
    <w:rsid w:val="00AE0B0E"/>
    <w:rsid w:val="00AE4EEB"/>
    <w:rsid w:val="00AF405B"/>
    <w:rsid w:val="00AF4380"/>
    <w:rsid w:val="00AF5565"/>
    <w:rsid w:val="00AF630C"/>
    <w:rsid w:val="00B01C44"/>
    <w:rsid w:val="00B0404F"/>
    <w:rsid w:val="00B05B34"/>
    <w:rsid w:val="00B05CB8"/>
    <w:rsid w:val="00B121BA"/>
    <w:rsid w:val="00B14478"/>
    <w:rsid w:val="00B1615A"/>
    <w:rsid w:val="00B21CC3"/>
    <w:rsid w:val="00B30F77"/>
    <w:rsid w:val="00B32BA3"/>
    <w:rsid w:val="00B41D23"/>
    <w:rsid w:val="00B528A8"/>
    <w:rsid w:val="00B667CB"/>
    <w:rsid w:val="00B74967"/>
    <w:rsid w:val="00B76D16"/>
    <w:rsid w:val="00B80A4C"/>
    <w:rsid w:val="00B909F8"/>
    <w:rsid w:val="00B92EE7"/>
    <w:rsid w:val="00B96D3A"/>
    <w:rsid w:val="00BA0401"/>
    <w:rsid w:val="00BA2DA3"/>
    <w:rsid w:val="00BA770B"/>
    <w:rsid w:val="00BB581B"/>
    <w:rsid w:val="00BB5BBD"/>
    <w:rsid w:val="00BB616E"/>
    <w:rsid w:val="00BB62D4"/>
    <w:rsid w:val="00BC31E7"/>
    <w:rsid w:val="00BC5C33"/>
    <w:rsid w:val="00BD5704"/>
    <w:rsid w:val="00BD75BE"/>
    <w:rsid w:val="00BE7070"/>
    <w:rsid w:val="00BF0615"/>
    <w:rsid w:val="00BF081E"/>
    <w:rsid w:val="00BF11D3"/>
    <w:rsid w:val="00BF7377"/>
    <w:rsid w:val="00C02E01"/>
    <w:rsid w:val="00C06F0C"/>
    <w:rsid w:val="00C07900"/>
    <w:rsid w:val="00C14AD9"/>
    <w:rsid w:val="00C247A3"/>
    <w:rsid w:val="00C31373"/>
    <w:rsid w:val="00C43409"/>
    <w:rsid w:val="00C50743"/>
    <w:rsid w:val="00C56139"/>
    <w:rsid w:val="00C64D77"/>
    <w:rsid w:val="00C64EF4"/>
    <w:rsid w:val="00CA6868"/>
    <w:rsid w:val="00CA7993"/>
    <w:rsid w:val="00CB793F"/>
    <w:rsid w:val="00CC0C0A"/>
    <w:rsid w:val="00CC3267"/>
    <w:rsid w:val="00CC379B"/>
    <w:rsid w:val="00CC5853"/>
    <w:rsid w:val="00CC6056"/>
    <w:rsid w:val="00CD0478"/>
    <w:rsid w:val="00CD21A5"/>
    <w:rsid w:val="00CD644B"/>
    <w:rsid w:val="00CF07D7"/>
    <w:rsid w:val="00CF12F1"/>
    <w:rsid w:val="00CF6BA5"/>
    <w:rsid w:val="00D072CD"/>
    <w:rsid w:val="00D12004"/>
    <w:rsid w:val="00D13120"/>
    <w:rsid w:val="00D16E1D"/>
    <w:rsid w:val="00D20448"/>
    <w:rsid w:val="00D25166"/>
    <w:rsid w:val="00D266E1"/>
    <w:rsid w:val="00D31DD3"/>
    <w:rsid w:val="00D3444A"/>
    <w:rsid w:val="00D37095"/>
    <w:rsid w:val="00D44870"/>
    <w:rsid w:val="00D45362"/>
    <w:rsid w:val="00D53C63"/>
    <w:rsid w:val="00D56130"/>
    <w:rsid w:val="00D6009B"/>
    <w:rsid w:val="00D629CF"/>
    <w:rsid w:val="00D725F1"/>
    <w:rsid w:val="00D7750A"/>
    <w:rsid w:val="00DB3F89"/>
    <w:rsid w:val="00DC5B9B"/>
    <w:rsid w:val="00DC5CF6"/>
    <w:rsid w:val="00DC5EF5"/>
    <w:rsid w:val="00DE2097"/>
    <w:rsid w:val="00DE47D0"/>
    <w:rsid w:val="00DF294F"/>
    <w:rsid w:val="00DF7BB4"/>
    <w:rsid w:val="00E166A3"/>
    <w:rsid w:val="00E259B2"/>
    <w:rsid w:val="00E27F41"/>
    <w:rsid w:val="00E33EFA"/>
    <w:rsid w:val="00E34C14"/>
    <w:rsid w:val="00E42324"/>
    <w:rsid w:val="00E44499"/>
    <w:rsid w:val="00E52B59"/>
    <w:rsid w:val="00E54AB2"/>
    <w:rsid w:val="00E5602A"/>
    <w:rsid w:val="00E57AEA"/>
    <w:rsid w:val="00E57B18"/>
    <w:rsid w:val="00E7071C"/>
    <w:rsid w:val="00E75B2F"/>
    <w:rsid w:val="00E770BE"/>
    <w:rsid w:val="00E8567E"/>
    <w:rsid w:val="00E87437"/>
    <w:rsid w:val="00E95A92"/>
    <w:rsid w:val="00EA2943"/>
    <w:rsid w:val="00EA2F07"/>
    <w:rsid w:val="00EA42F6"/>
    <w:rsid w:val="00EB456F"/>
    <w:rsid w:val="00EB5B8A"/>
    <w:rsid w:val="00EB7521"/>
    <w:rsid w:val="00EC1911"/>
    <w:rsid w:val="00EC298B"/>
    <w:rsid w:val="00EC36D7"/>
    <w:rsid w:val="00EC4455"/>
    <w:rsid w:val="00EE1326"/>
    <w:rsid w:val="00EE4020"/>
    <w:rsid w:val="00EF7F3F"/>
    <w:rsid w:val="00F2424A"/>
    <w:rsid w:val="00F37FC0"/>
    <w:rsid w:val="00F6692C"/>
    <w:rsid w:val="00F673BA"/>
    <w:rsid w:val="00F67F75"/>
    <w:rsid w:val="00F70429"/>
    <w:rsid w:val="00F70880"/>
    <w:rsid w:val="00F70F82"/>
    <w:rsid w:val="00F721CC"/>
    <w:rsid w:val="00F74724"/>
    <w:rsid w:val="00F9086A"/>
    <w:rsid w:val="00F95DBA"/>
    <w:rsid w:val="00FB11C4"/>
    <w:rsid w:val="00FB4B36"/>
    <w:rsid w:val="00FB70B4"/>
    <w:rsid w:val="00FC3F3A"/>
    <w:rsid w:val="00FC67E6"/>
    <w:rsid w:val="00FC75E6"/>
    <w:rsid w:val="00FC7C2C"/>
    <w:rsid w:val="00FD0543"/>
    <w:rsid w:val="00FD7388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6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664E1"/>
    <w:pPr>
      <w:spacing w:after="0" w:line="240" w:lineRule="auto"/>
      <w:outlineLvl w:val="2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664E1"/>
    <w:rPr>
      <w:rFonts w:ascii="Arial" w:hAnsi="Arial" w:cs="Arial"/>
      <w:b/>
      <w:bCs/>
      <w:sz w:val="21"/>
      <w:szCs w:val="21"/>
      <w:lang w:eastAsia="ru-RU"/>
    </w:rPr>
  </w:style>
  <w:style w:type="character" w:customStyle="1" w:styleId="sm2">
    <w:name w:val="sm2"/>
    <w:basedOn w:val="a0"/>
    <w:uiPriority w:val="99"/>
    <w:rsid w:val="003F4825"/>
    <w:rPr>
      <w:rFonts w:cs="Times New Roman"/>
      <w:sz w:val="22"/>
      <w:szCs w:val="22"/>
    </w:rPr>
  </w:style>
  <w:style w:type="paragraph" w:customStyle="1" w:styleId="Point">
    <w:name w:val="Point"/>
    <w:uiPriority w:val="99"/>
    <w:rsid w:val="00A167B6"/>
    <w:pPr>
      <w:numPr>
        <w:ilvl w:val="3"/>
        <w:numId w:val="1"/>
      </w:numPr>
      <w:tabs>
        <w:tab w:val="num" w:pos="709"/>
      </w:tabs>
      <w:autoSpaceDE w:val="0"/>
      <w:autoSpaceDN w:val="0"/>
      <w:spacing w:before="240"/>
      <w:ind w:left="709" w:hanging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"/>
    <w:uiPriority w:val="99"/>
    <w:rsid w:val="00A167B6"/>
    <w:pPr>
      <w:numPr>
        <w:ilvl w:val="4"/>
        <w:numId w:val="1"/>
      </w:numPr>
      <w:tabs>
        <w:tab w:val="num" w:pos="709"/>
      </w:tabs>
      <w:autoSpaceDE w:val="0"/>
      <w:autoSpaceDN w:val="0"/>
      <w:spacing w:before="120" w:after="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 1"/>
    <w:uiPriority w:val="99"/>
    <w:rsid w:val="00A167B6"/>
    <w:pPr>
      <w:numPr>
        <w:numId w:val="1"/>
      </w:numPr>
      <w:tabs>
        <w:tab w:val="clear" w:pos="360"/>
        <w:tab w:val="num" w:pos="1418"/>
      </w:tabs>
      <w:autoSpaceDE w:val="0"/>
      <w:autoSpaceDN w:val="0"/>
      <w:spacing w:before="240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uiPriority w:val="99"/>
    <w:rsid w:val="00A167B6"/>
    <w:pPr>
      <w:numPr>
        <w:ilvl w:val="1"/>
        <w:numId w:val="1"/>
      </w:numPr>
      <w:tabs>
        <w:tab w:val="left" w:pos="2160"/>
      </w:tabs>
      <w:autoSpaceDE w:val="0"/>
      <w:autoSpaceDN w:val="0"/>
      <w:spacing w:before="240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itle3">
    <w:name w:val="Title 3"/>
    <w:uiPriority w:val="99"/>
    <w:rsid w:val="00A167B6"/>
    <w:pPr>
      <w:numPr>
        <w:ilvl w:val="2"/>
        <w:numId w:val="1"/>
      </w:numPr>
      <w:tabs>
        <w:tab w:val="num" w:pos="1418"/>
      </w:tabs>
      <w:autoSpaceDE w:val="0"/>
      <w:autoSpaceDN w:val="0"/>
      <w:spacing w:before="240"/>
      <w:ind w:left="1418" w:hanging="1418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intlet">
    <w:name w:val="Point (let)"/>
    <w:basedOn w:val="a"/>
    <w:uiPriority w:val="99"/>
    <w:rsid w:val="00A167B6"/>
    <w:pPr>
      <w:numPr>
        <w:ilvl w:val="5"/>
        <w:numId w:val="1"/>
      </w:numPr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67B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C0AD4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0AD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6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0AD4"/>
    <w:rPr>
      <w:rFonts w:cs="Times New Roman"/>
    </w:rPr>
  </w:style>
  <w:style w:type="paragraph" w:styleId="a6">
    <w:name w:val="footer"/>
    <w:basedOn w:val="a"/>
    <w:link w:val="a7"/>
    <w:uiPriority w:val="99"/>
    <w:rsid w:val="006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0AD4"/>
    <w:rPr>
      <w:rFonts w:cs="Times New Roman"/>
    </w:rPr>
  </w:style>
  <w:style w:type="paragraph" w:customStyle="1" w:styleId="1">
    <w:name w:val="Текст1"/>
    <w:basedOn w:val="a"/>
    <w:uiPriority w:val="99"/>
    <w:rsid w:val="00B96D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rsid w:val="009C5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F7F3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26A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33EFA"/>
    <w:rPr>
      <w:rFonts w:ascii="Times New Roman" w:hAnsi="Times New Roman" w:cs="Times New Roman"/>
      <w:sz w:val="2"/>
      <w:lang w:eastAsia="en-US"/>
    </w:rPr>
  </w:style>
  <w:style w:type="character" w:styleId="ac">
    <w:name w:val="annotation reference"/>
    <w:basedOn w:val="a0"/>
    <w:uiPriority w:val="99"/>
    <w:semiHidden/>
    <w:rsid w:val="000E28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E28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33EFA"/>
    <w:rPr>
      <w:rFonts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0E2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33EFA"/>
    <w:rPr>
      <w:rFonts w:cs="Times New Roman"/>
      <w:b/>
      <w:bCs/>
      <w:sz w:val="20"/>
      <w:szCs w:val="20"/>
      <w:lang w:eastAsia="en-US"/>
    </w:rPr>
  </w:style>
  <w:style w:type="character" w:styleId="af1">
    <w:name w:val="Emphasis"/>
    <w:basedOn w:val="a0"/>
    <w:uiPriority w:val="99"/>
    <w:qFormat/>
    <w:locked/>
    <w:rsid w:val="003039A0"/>
    <w:rPr>
      <w:rFonts w:cs="Times New Roman"/>
      <w:i/>
      <w:iCs/>
    </w:rPr>
  </w:style>
  <w:style w:type="paragraph" w:styleId="af2">
    <w:name w:val="Body Text Indent"/>
    <w:basedOn w:val="a"/>
    <w:link w:val="af3"/>
    <w:uiPriority w:val="99"/>
    <w:rsid w:val="005E607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DC5B9B"/>
    <w:rPr>
      <w:rFonts w:cs="Times New Roman"/>
      <w:lang w:eastAsia="en-US"/>
    </w:rPr>
  </w:style>
  <w:style w:type="character" w:styleId="af4">
    <w:name w:val="FollowedHyperlink"/>
    <w:basedOn w:val="a0"/>
    <w:uiPriority w:val="99"/>
    <w:semiHidden/>
    <w:rsid w:val="00845E47"/>
    <w:rPr>
      <w:rFonts w:cs="Times New Roman"/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rsid w:val="00B30F77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8B456D"/>
    <w:rPr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rsid w:val="00B30F77"/>
    <w:rPr>
      <w:rFonts w:cs="Times New Roman"/>
      <w:vertAlign w:val="superscript"/>
    </w:rPr>
  </w:style>
  <w:style w:type="character" w:customStyle="1" w:styleId="af6">
    <w:name w:val="Текст сноски Знак"/>
    <w:basedOn w:val="a0"/>
    <w:link w:val="af5"/>
    <w:uiPriority w:val="99"/>
    <w:locked/>
    <w:rsid w:val="00B30F77"/>
    <w:rPr>
      <w:rFonts w:ascii="Calibri" w:hAnsi="Calibri" w:cs="Times New Roman"/>
      <w:lang w:val="ru-RU" w:eastAsia="en-US" w:bidi="ar-SA"/>
    </w:rPr>
  </w:style>
  <w:style w:type="character" w:customStyle="1" w:styleId="apple-converted-space">
    <w:name w:val="apple-converted-space"/>
    <w:basedOn w:val="a0"/>
    <w:rsid w:val="00875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6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664E1"/>
    <w:pPr>
      <w:spacing w:after="0" w:line="240" w:lineRule="auto"/>
      <w:outlineLvl w:val="2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664E1"/>
    <w:rPr>
      <w:rFonts w:ascii="Arial" w:hAnsi="Arial" w:cs="Arial"/>
      <w:b/>
      <w:bCs/>
      <w:sz w:val="21"/>
      <w:szCs w:val="21"/>
      <w:lang w:eastAsia="ru-RU"/>
    </w:rPr>
  </w:style>
  <w:style w:type="character" w:customStyle="1" w:styleId="sm2">
    <w:name w:val="sm2"/>
    <w:basedOn w:val="a0"/>
    <w:uiPriority w:val="99"/>
    <w:rsid w:val="003F4825"/>
    <w:rPr>
      <w:rFonts w:cs="Times New Roman"/>
      <w:sz w:val="22"/>
      <w:szCs w:val="22"/>
    </w:rPr>
  </w:style>
  <w:style w:type="paragraph" w:customStyle="1" w:styleId="Point">
    <w:name w:val="Point"/>
    <w:uiPriority w:val="99"/>
    <w:rsid w:val="00A167B6"/>
    <w:pPr>
      <w:numPr>
        <w:ilvl w:val="3"/>
        <w:numId w:val="1"/>
      </w:numPr>
      <w:tabs>
        <w:tab w:val="num" w:pos="709"/>
      </w:tabs>
      <w:autoSpaceDE w:val="0"/>
      <w:autoSpaceDN w:val="0"/>
      <w:spacing w:before="240"/>
      <w:ind w:left="709" w:hanging="709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"/>
    <w:uiPriority w:val="99"/>
    <w:rsid w:val="00A167B6"/>
    <w:pPr>
      <w:numPr>
        <w:ilvl w:val="4"/>
        <w:numId w:val="1"/>
      </w:numPr>
      <w:tabs>
        <w:tab w:val="num" w:pos="709"/>
      </w:tabs>
      <w:autoSpaceDE w:val="0"/>
      <w:autoSpaceDN w:val="0"/>
      <w:spacing w:before="120" w:after="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 1"/>
    <w:uiPriority w:val="99"/>
    <w:rsid w:val="00A167B6"/>
    <w:pPr>
      <w:numPr>
        <w:numId w:val="1"/>
      </w:numPr>
      <w:tabs>
        <w:tab w:val="clear" w:pos="360"/>
        <w:tab w:val="num" w:pos="1418"/>
      </w:tabs>
      <w:autoSpaceDE w:val="0"/>
      <w:autoSpaceDN w:val="0"/>
      <w:spacing w:before="240"/>
      <w:ind w:left="1418" w:hanging="1418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uiPriority w:val="99"/>
    <w:rsid w:val="00A167B6"/>
    <w:pPr>
      <w:numPr>
        <w:ilvl w:val="1"/>
        <w:numId w:val="1"/>
      </w:numPr>
      <w:tabs>
        <w:tab w:val="left" w:pos="2160"/>
      </w:tabs>
      <w:autoSpaceDE w:val="0"/>
      <w:autoSpaceDN w:val="0"/>
      <w:spacing w:before="240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itle3">
    <w:name w:val="Title 3"/>
    <w:uiPriority w:val="99"/>
    <w:rsid w:val="00A167B6"/>
    <w:pPr>
      <w:numPr>
        <w:ilvl w:val="2"/>
        <w:numId w:val="1"/>
      </w:numPr>
      <w:tabs>
        <w:tab w:val="num" w:pos="1418"/>
      </w:tabs>
      <w:autoSpaceDE w:val="0"/>
      <w:autoSpaceDN w:val="0"/>
      <w:spacing w:before="240"/>
      <w:ind w:left="1418" w:hanging="1418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intlet">
    <w:name w:val="Point (let)"/>
    <w:basedOn w:val="a"/>
    <w:uiPriority w:val="99"/>
    <w:rsid w:val="00A167B6"/>
    <w:pPr>
      <w:numPr>
        <w:ilvl w:val="5"/>
        <w:numId w:val="1"/>
      </w:numPr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67B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C0AD4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0AD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6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0AD4"/>
    <w:rPr>
      <w:rFonts w:cs="Times New Roman"/>
    </w:rPr>
  </w:style>
  <w:style w:type="paragraph" w:styleId="a6">
    <w:name w:val="footer"/>
    <w:basedOn w:val="a"/>
    <w:link w:val="a7"/>
    <w:uiPriority w:val="99"/>
    <w:rsid w:val="006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0AD4"/>
    <w:rPr>
      <w:rFonts w:cs="Times New Roman"/>
    </w:rPr>
  </w:style>
  <w:style w:type="paragraph" w:customStyle="1" w:styleId="1">
    <w:name w:val="Текст1"/>
    <w:basedOn w:val="a"/>
    <w:uiPriority w:val="99"/>
    <w:rsid w:val="00B96D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rsid w:val="009C5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EF7F3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26A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33EFA"/>
    <w:rPr>
      <w:rFonts w:ascii="Times New Roman" w:hAnsi="Times New Roman" w:cs="Times New Roman"/>
      <w:sz w:val="2"/>
      <w:lang w:eastAsia="en-US"/>
    </w:rPr>
  </w:style>
  <w:style w:type="character" w:styleId="ac">
    <w:name w:val="annotation reference"/>
    <w:basedOn w:val="a0"/>
    <w:uiPriority w:val="99"/>
    <w:semiHidden/>
    <w:rsid w:val="000E28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E28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33EFA"/>
    <w:rPr>
      <w:rFonts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0E28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33EFA"/>
    <w:rPr>
      <w:rFonts w:cs="Times New Roman"/>
      <w:b/>
      <w:bCs/>
      <w:sz w:val="20"/>
      <w:szCs w:val="20"/>
      <w:lang w:eastAsia="en-US"/>
    </w:rPr>
  </w:style>
  <w:style w:type="character" w:styleId="af1">
    <w:name w:val="Emphasis"/>
    <w:basedOn w:val="a0"/>
    <w:uiPriority w:val="99"/>
    <w:qFormat/>
    <w:locked/>
    <w:rsid w:val="003039A0"/>
    <w:rPr>
      <w:rFonts w:cs="Times New Roman"/>
      <w:i/>
      <w:iCs/>
    </w:rPr>
  </w:style>
  <w:style w:type="paragraph" w:styleId="af2">
    <w:name w:val="Body Text Indent"/>
    <w:basedOn w:val="a"/>
    <w:link w:val="af3"/>
    <w:uiPriority w:val="99"/>
    <w:rsid w:val="005E607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DC5B9B"/>
    <w:rPr>
      <w:rFonts w:cs="Times New Roman"/>
      <w:lang w:eastAsia="en-US"/>
    </w:rPr>
  </w:style>
  <w:style w:type="character" w:styleId="af4">
    <w:name w:val="FollowedHyperlink"/>
    <w:basedOn w:val="a0"/>
    <w:uiPriority w:val="99"/>
    <w:semiHidden/>
    <w:rsid w:val="00845E47"/>
    <w:rPr>
      <w:rFonts w:cs="Times New Roman"/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rsid w:val="00B30F77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8B456D"/>
    <w:rPr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rsid w:val="00B30F77"/>
    <w:rPr>
      <w:rFonts w:cs="Times New Roman"/>
      <w:vertAlign w:val="superscript"/>
    </w:rPr>
  </w:style>
  <w:style w:type="character" w:customStyle="1" w:styleId="af6">
    <w:name w:val="Текст сноски Знак"/>
    <w:basedOn w:val="a0"/>
    <w:link w:val="af5"/>
    <w:uiPriority w:val="99"/>
    <w:locked/>
    <w:rsid w:val="00B30F77"/>
    <w:rPr>
      <w:rFonts w:ascii="Calibri" w:hAnsi="Calibri" w:cs="Times New Roman"/>
      <w:lang w:val="ru-RU" w:eastAsia="en-US" w:bidi="ar-SA"/>
    </w:rPr>
  </w:style>
  <w:style w:type="character" w:customStyle="1" w:styleId="apple-converted-space">
    <w:name w:val="apple-converted-space"/>
    <w:basedOn w:val="a0"/>
    <w:rsid w:val="0087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exmarketga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gl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exmarketga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exmarketgates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exmarketgat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6C9C-C5A3-4A9E-8247-92A9B082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КОНКУРСА «Денежный БУМ»</vt:lpstr>
    </vt:vector>
  </TitlesOfParts>
  <Company>Finam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КОНКУРСА «Денежный БУМ»</dc:title>
  <dc:creator>PLeSHaKoV ALeKSanDeR</dc:creator>
  <cp:lastModifiedBy>User</cp:lastModifiedBy>
  <cp:revision>2</cp:revision>
  <cp:lastPrinted>2013-10-21T13:30:00Z</cp:lastPrinted>
  <dcterms:created xsi:type="dcterms:W3CDTF">2013-10-22T08:05:00Z</dcterms:created>
  <dcterms:modified xsi:type="dcterms:W3CDTF">2013-10-22T08:05:00Z</dcterms:modified>
</cp:coreProperties>
</file>