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15" w:rsidRDefault="00D92F15" w:rsidP="000C403D">
      <w:pPr>
        <w:spacing w:after="0" w:line="240" w:lineRule="auto"/>
        <w:jc w:val="center"/>
        <w:rPr>
          <w:rFonts w:ascii="Times New Roman" w:hAnsi="Times New Roman"/>
          <w:b/>
        </w:rPr>
      </w:pPr>
      <w:r w:rsidRPr="000C403D">
        <w:rPr>
          <w:rFonts w:ascii="Times New Roman" w:hAnsi="Times New Roman"/>
          <w:b/>
        </w:rPr>
        <w:t xml:space="preserve">РЕГЛАМЕНТ ПРОВЕДЕНИЯ КОНКУРСА </w:t>
      </w:r>
      <w:r>
        <w:rPr>
          <w:rFonts w:ascii="Times New Roman" w:hAnsi="Times New Roman"/>
          <w:b/>
        </w:rPr>
        <w:t>«Валютная корзина»</w:t>
      </w:r>
    </w:p>
    <w:p w:rsidR="00D92F15" w:rsidRDefault="00D92F15" w:rsidP="000C40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(далее – «Регламент»)</w:t>
      </w:r>
    </w:p>
    <w:p w:rsidR="00D92F15" w:rsidRDefault="00D92F15" w:rsidP="000C403D">
      <w:pPr>
        <w:spacing w:after="0" w:line="240" w:lineRule="auto"/>
        <w:jc w:val="center"/>
        <w:rPr>
          <w:rFonts w:ascii="Times New Roman" w:hAnsi="Times New Roman"/>
        </w:rPr>
      </w:pPr>
    </w:p>
    <w:p w:rsidR="00D92F15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04.02.2013 по 19.04.2013 компания </w:t>
      </w:r>
      <w:r>
        <w:rPr>
          <w:rFonts w:ascii="Times New Roman" w:hAnsi="Times New Roman"/>
          <w:lang w:val="en-US"/>
        </w:rPr>
        <w:t>WhoTrades</w:t>
      </w:r>
      <w:r w:rsidRPr="00986A8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 w:rsidRPr="00845A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«Организатор») проводит конкурс «</w:t>
      </w:r>
      <w:r>
        <w:rPr>
          <w:rFonts w:ascii="Times New Roman" w:hAnsi="Times New Roman"/>
          <w:b/>
        </w:rPr>
        <w:t>Валютная корзина</w:t>
      </w:r>
      <w:r>
        <w:rPr>
          <w:rFonts w:ascii="Times New Roman" w:hAnsi="Times New Roman"/>
        </w:rPr>
        <w:t>» (далее – «Конкурс»).</w:t>
      </w:r>
    </w:p>
    <w:p w:rsidR="00D92F15" w:rsidRPr="00D44B4D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Интернет-сайт Конкурса: </w:t>
      </w:r>
      <w:hyperlink r:id="rId7" w:history="1">
        <w:r w:rsidRPr="00FB3291">
          <w:rPr>
            <w:rStyle w:val="Hyperlink"/>
            <w:rFonts w:ascii="Times New Roman" w:hAnsi="Times New Roman"/>
            <w:lang w:val="en-US"/>
          </w:rPr>
          <w:t>www</w:t>
        </w:r>
        <w:r w:rsidRPr="00FB3291">
          <w:rPr>
            <w:rStyle w:val="Hyperlink"/>
            <w:rFonts w:ascii="Times New Roman" w:hAnsi="Times New Roman"/>
          </w:rPr>
          <w:t>.finam.ru/forex/money</w:t>
        </w:r>
      </w:hyperlink>
      <w:r>
        <w:rPr>
          <w:rFonts w:ascii="Times New Roman" w:hAnsi="Times New Roman"/>
        </w:rPr>
        <w:t xml:space="preserve"> </w:t>
      </w:r>
    </w:p>
    <w:p w:rsidR="00D92F15" w:rsidRPr="002A47B3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Интернет-сайты Организатора: </w:t>
      </w:r>
      <w:hyperlink r:id="rId8" w:history="1">
        <w:r w:rsidRPr="001333F9">
          <w:rPr>
            <w:rStyle w:val="Hyperlink"/>
            <w:rFonts w:ascii="Times New Roman" w:hAnsi="Times New Roman"/>
            <w:lang w:val="en-US"/>
          </w:rPr>
          <w:t>www</w:t>
        </w:r>
        <w:r w:rsidRPr="00655245">
          <w:rPr>
            <w:rStyle w:val="Hyperlink"/>
            <w:rFonts w:ascii="Times New Roman" w:hAnsi="Times New Roman"/>
          </w:rPr>
          <w:t>.</w:t>
        </w:r>
        <w:r w:rsidRPr="001333F9">
          <w:rPr>
            <w:rStyle w:val="Hyperlink"/>
            <w:rFonts w:ascii="Times New Roman" w:hAnsi="Times New Roman"/>
            <w:lang w:val="en-US"/>
          </w:rPr>
          <w:t>finam</w:t>
        </w:r>
        <w:r w:rsidRPr="00655245">
          <w:rPr>
            <w:rStyle w:val="Hyperlink"/>
            <w:rFonts w:ascii="Times New Roman" w:hAnsi="Times New Roman"/>
          </w:rPr>
          <w:t>.</w:t>
        </w:r>
        <w:r w:rsidRPr="001333F9">
          <w:rPr>
            <w:rStyle w:val="Hyperlink"/>
            <w:rFonts w:ascii="Times New Roman" w:hAnsi="Times New Roman"/>
            <w:lang w:val="en-US"/>
          </w:rPr>
          <w:t>com</w:t>
        </w:r>
        <w:r w:rsidRPr="00655245">
          <w:rPr>
            <w:rStyle w:val="Hyperlink"/>
            <w:rFonts w:ascii="Times New Roman" w:hAnsi="Times New Roman"/>
          </w:rPr>
          <w:t>.</w:t>
        </w:r>
        <w:r w:rsidRPr="001333F9">
          <w:rPr>
            <w:rStyle w:val="Hyperlink"/>
            <w:rFonts w:ascii="Times New Roman" w:hAnsi="Times New Roman"/>
            <w:lang w:val="en-US"/>
          </w:rPr>
          <w:t>cy</w:t>
        </w:r>
      </w:hyperlink>
      <w:r w:rsidRPr="00655245">
        <w:rPr>
          <w:rFonts w:ascii="Times New Roman" w:hAnsi="Times New Roman"/>
        </w:rPr>
        <w:t xml:space="preserve">, </w:t>
      </w:r>
      <w:hyperlink r:id="rId9" w:history="1">
        <w:r w:rsidRPr="001333F9">
          <w:rPr>
            <w:rStyle w:val="Hyperlink"/>
            <w:rFonts w:ascii="Times New Roman" w:hAnsi="Times New Roman"/>
            <w:lang w:val="en-US"/>
          </w:rPr>
          <w:t>www</w:t>
        </w:r>
        <w:r w:rsidRPr="00655245">
          <w:rPr>
            <w:rStyle w:val="Hyperlink"/>
            <w:rFonts w:ascii="Times New Roman" w:hAnsi="Times New Roman"/>
          </w:rPr>
          <w:t>.</w:t>
        </w:r>
        <w:r w:rsidRPr="001333F9">
          <w:rPr>
            <w:rStyle w:val="Hyperlink"/>
            <w:rFonts w:ascii="Times New Roman" w:hAnsi="Times New Roman"/>
            <w:lang w:val="en-US"/>
          </w:rPr>
          <w:t>finam</w:t>
        </w:r>
        <w:r w:rsidRPr="00655245">
          <w:rPr>
            <w:rStyle w:val="Hyperlink"/>
            <w:rFonts w:ascii="Times New Roman" w:hAnsi="Times New Roman"/>
          </w:rPr>
          <w:t>.</w:t>
        </w:r>
        <w:r w:rsidRPr="001333F9">
          <w:rPr>
            <w:rStyle w:val="Hyperlink"/>
            <w:rFonts w:ascii="Times New Roman" w:hAnsi="Times New Roman"/>
            <w:lang w:val="en-US"/>
          </w:rPr>
          <w:t>eu</w:t>
        </w:r>
      </w:hyperlink>
      <w:r w:rsidRPr="00655245">
        <w:rPr>
          <w:rFonts w:ascii="Times New Roman" w:hAnsi="Times New Roman"/>
        </w:rPr>
        <w:t xml:space="preserve"> </w:t>
      </w:r>
    </w:p>
    <w:p w:rsidR="00D92F15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92F15" w:rsidRPr="00D25166" w:rsidRDefault="00D92F15" w:rsidP="00594ED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smartTag w:uri="urn:schemas-microsoft-com:office:smarttags" w:element="place">
        <w:r>
          <w:rPr>
            <w:rFonts w:ascii="Times New Roman" w:hAnsi="Times New Roman"/>
            <w:b/>
            <w:lang w:val="en-US"/>
          </w:rPr>
          <w:t>I</w:t>
        </w:r>
        <w:r w:rsidRPr="000E30E2">
          <w:rPr>
            <w:rFonts w:ascii="Times New Roman" w:hAnsi="Times New Roman"/>
            <w:b/>
          </w:rPr>
          <w:t>.</w:t>
        </w:r>
      </w:smartTag>
      <w:r w:rsidRPr="000E30E2">
        <w:rPr>
          <w:rFonts w:ascii="Times New Roman" w:hAnsi="Times New Roman"/>
          <w:b/>
        </w:rPr>
        <w:t xml:space="preserve"> </w:t>
      </w:r>
      <w:r w:rsidRPr="00D25166">
        <w:rPr>
          <w:rFonts w:ascii="Times New Roman" w:hAnsi="Times New Roman"/>
          <w:b/>
        </w:rPr>
        <w:t>УЧАСТНИКИ КОНКУРСА</w:t>
      </w:r>
    </w:p>
    <w:p w:rsidR="00D92F15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92F15" w:rsidRPr="003F4825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F4825">
        <w:rPr>
          <w:rFonts w:ascii="Times New Roman" w:hAnsi="Times New Roman"/>
        </w:rPr>
        <w:t>. Участником Конкурса может стать любое достигшее совершеннолетия физическое лицо, которое:</w:t>
      </w:r>
    </w:p>
    <w:p w:rsidR="00D92F15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AA1822">
        <w:rPr>
          <w:rFonts w:ascii="Times New Roman" w:hAnsi="Times New Roman"/>
        </w:rPr>
        <w:t>1</w:t>
      </w:r>
      <w:r w:rsidRPr="003F482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приобрело купон в дисконтной системе «Биглион» (www.</w:t>
      </w:r>
      <w:r>
        <w:rPr>
          <w:rFonts w:ascii="Times New Roman" w:hAnsi="Times New Roman"/>
          <w:lang w:val="en-US"/>
        </w:rPr>
        <w:t>biglion</w:t>
      </w:r>
      <w:r w:rsidRPr="00DB3F89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DB3F8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участие в Конкурсе;</w:t>
      </w:r>
    </w:p>
    <w:p w:rsidR="00D92F15" w:rsidRPr="003F4825" w:rsidRDefault="00D92F15" w:rsidP="00594ED6">
      <w:pPr>
        <w:spacing w:after="0" w:line="240" w:lineRule="auto"/>
        <w:ind w:firstLine="567"/>
        <w:jc w:val="both"/>
        <w:rPr>
          <w:rStyle w:val="sm2"/>
          <w:rFonts w:ascii="Times New Roman" w:hAnsi="Times New Roman"/>
        </w:rPr>
      </w:pPr>
      <w:r>
        <w:rPr>
          <w:rFonts w:ascii="Times New Roman" w:hAnsi="Times New Roman"/>
        </w:rPr>
        <w:t xml:space="preserve">1.2 </w:t>
      </w:r>
      <w:r w:rsidRPr="003F4825">
        <w:rPr>
          <w:rFonts w:ascii="Times New Roman" w:hAnsi="Times New Roman"/>
        </w:rPr>
        <w:t xml:space="preserve">зарегистрировалось в качестве участника Конкурса, заполнив </w:t>
      </w:r>
      <w:r>
        <w:rPr>
          <w:rFonts w:ascii="Times New Roman" w:hAnsi="Times New Roman"/>
        </w:rPr>
        <w:t>заявку участника Конкурса</w:t>
      </w:r>
      <w:r w:rsidRPr="003F4825">
        <w:rPr>
          <w:rFonts w:ascii="Times New Roman" w:hAnsi="Times New Roman"/>
        </w:rPr>
        <w:t xml:space="preserve">, </w:t>
      </w:r>
      <w:r w:rsidRPr="00DE2097">
        <w:rPr>
          <w:rFonts w:ascii="Times New Roman" w:hAnsi="Times New Roman"/>
        </w:rPr>
        <w:t xml:space="preserve">далее – «Заявка», размещенную в сети интернет по адресу: </w:t>
      </w:r>
      <w:r w:rsidRPr="00DE2097">
        <w:rPr>
          <w:rFonts w:ascii="Times New Roman" w:hAnsi="Times New Roman"/>
          <w:lang w:val="en-US"/>
        </w:rPr>
        <w:t>www</w:t>
      </w:r>
      <w:r w:rsidRPr="00DE2097">
        <w:rPr>
          <w:rFonts w:ascii="Times New Roman" w:hAnsi="Times New Roman"/>
        </w:rPr>
        <w:t xml:space="preserve">.finam.ru/forex/money, </w:t>
      </w:r>
      <w:r w:rsidRPr="00DE2097">
        <w:rPr>
          <w:rStyle w:val="sm2"/>
          <w:rFonts w:ascii="Times New Roman" w:hAnsi="Times New Roman"/>
        </w:rPr>
        <w:t xml:space="preserve">в период с </w:t>
      </w:r>
      <w:r>
        <w:rPr>
          <w:rStyle w:val="sm2"/>
          <w:rFonts w:ascii="Times New Roman" w:hAnsi="Times New Roman"/>
        </w:rPr>
        <w:t>04</w:t>
      </w:r>
      <w:r w:rsidRPr="00DE2097">
        <w:rPr>
          <w:rStyle w:val="sm2"/>
          <w:rFonts w:ascii="Times New Roman" w:hAnsi="Times New Roman"/>
        </w:rPr>
        <w:t>.0</w:t>
      </w:r>
      <w:r>
        <w:rPr>
          <w:rStyle w:val="sm2"/>
          <w:rFonts w:ascii="Times New Roman" w:hAnsi="Times New Roman"/>
        </w:rPr>
        <w:t>2</w:t>
      </w:r>
      <w:r w:rsidRPr="00DE2097">
        <w:rPr>
          <w:rStyle w:val="sm2"/>
          <w:rFonts w:ascii="Times New Roman" w:hAnsi="Times New Roman"/>
        </w:rPr>
        <w:t>.1</w:t>
      </w:r>
      <w:r>
        <w:rPr>
          <w:rStyle w:val="sm2"/>
          <w:rFonts w:ascii="Times New Roman" w:hAnsi="Times New Roman"/>
        </w:rPr>
        <w:t>3</w:t>
      </w:r>
      <w:r w:rsidRPr="00DE2097">
        <w:rPr>
          <w:rStyle w:val="sm2"/>
          <w:rFonts w:ascii="Times New Roman" w:hAnsi="Times New Roman"/>
        </w:rPr>
        <w:t xml:space="preserve"> по </w:t>
      </w:r>
      <w:r>
        <w:rPr>
          <w:rStyle w:val="sm2"/>
          <w:rFonts w:ascii="Times New Roman" w:hAnsi="Times New Roman"/>
        </w:rPr>
        <w:t>08</w:t>
      </w:r>
      <w:r w:rsidRPr="00DE2097">
        <w:rPr>
          <w:rStyle w:val="sm2"/>
          <w:rFonts w:ascii="Times New Roman" w:hAnsi="Times New Roman"/>
        </w:rPr>
        <w:t>.0</w:t>
      </w:r>
      <w:r>
        <w:rPr>
          <w:rStyle w:val="sm2"/>
          <w:rFonts w:ascii="Times New Roman" w:hAnsi="Times New Roman"/>
        </w:rPr>
        <w:t>2</w:t>
      </w:r>
      <w:r w:rsidRPr="00DE2097">
        <w:rPr>
          <w:rStyle w:val="sm2"/>
          <w:rFonts w:ascii="Times New Roman" w:hAnsi="Times New Roman"/>
        </w:rPr>
        <w:t>.1</w:t>
      </w:r>
      <w:r>
        <w:rPr>
          <w:rStyle w:val="sm2"/>
          <w:rFonts w:ascii="Times New Roman" w:hAnsi="Times New Roman"/>
        </w:rPr>
        <w:t>3</w:t>
      </w:r>
      <w:r w:rsidRPr="00DE2097">
        <w:rPr>
          <w:rStyle w:val="sm2"/>
          <w:rFonts w:ascii="Times New Roman" w:hAnsi="Times New Roman"/>
        </w:rPr>
        <w:t xml:space="preserve"> года</w:t>
      </w:r>
      <w:r>
        <w:rPr>
          <w:rStyle w:val="sm2"/>
          <w:rFonts w:ascii="Times New Roman" w:hAnsi="Times New Roman"/>
        </w:rPr>
        <w:t>, указав в Заявке номер приобретенного купона</w:t>
      </w:r>
      <w:r w:rsidRPr="003F4825">
        <w:rPr>
          <w:rStyle w:val="sm2"/>
          <w:rFonts w:ascii="Times New Roman" w:hAnsi="Times New Roman"/>
        </w:rPr>
        <w:t>;</w:t>
      </w:r>
    </w:p>
    <w:p w:rsidR="00D92F15" w:rsidRPr="003F4825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Style w:val="sm2"/>
          <w:rFonts w:ascii="Times New Roman" w:hAnsi="Times New Roman"/>
        </w:rPr>
        <w:t>1.3</w:t>
      </w:r>
      <w:r w:rsidRPr="003F4825">
        <w:rPr>
          <w:rStyle w:val="sm2"/>
          <w:rFonts w:ascii="Times New Roman" w:hAnsi="Times New Roman"/>
        </w:rPr>
        <w:t xml:space="preserve">. </w:t>
      </w:r>
      <w:r w:rsidRPr="003F4825">
        <w:rPr>
          <w:rFonts w:ascii="Times New Roman" w:hAnsi="Times New Roman"/>
        </w:rPr>
        <w:t xml:space="preserve">не является сотрудником </w:t>
      </w:r>
      <w:r>
        <w:rPr>
          <w:rFonts w:ascii="Times New Roman" w:hAnsi="Times New Roman"/>
        </w:rPr>
        <w:t xml:space="preserve">компании </w:t>
      </w:r>
      <w:r>
        <w:rPr>
          <w:rFonts w:ascii="Times New Roman" w:hAnsi="Times New Roman"/>
          <w:lang w:val="en-US"/>
        </w:rPr>
        <w:t>WhoTrades</w:t>
      </w:r>
      <w:r w:rsidRPr="00B32B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 w:rsidRPr="003F48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сотрудником аффилированных</w:t>
      </w:r>
      <w:r w:rsidRPr="003F4825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ней лиц</w:t>
      </w:r>
      <w:r w:rsidRPr="003F4825">
        <w:rPr>
          <w:rFonts w:ascii="Times New Roman" w:hAnsi="Times New Roman"/>
        </w:rPr>
        <w:t>, а равно иных лиц, имеющих отношение к проведению настоящего Конкурса, и их родственникам;</w:t>
      </w:r>
    </w:p>
    <w:p w:rsidR="00D92F15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Pr="003F4825">
        <w:rPr>
          <w:rFonts w:ascii="Times New Roman" w:hAnsi="Times New Roman"/>
        </w:rPr>
        <w:t xml:space="preserve">. не является клиентом </w:t>
      </w:r>
      <w:r>
        <w:rPr>
          <w:rFonts w:ascii="Times New Roman" w:hAnsi="Times New Roman"/>
        </w:rPr>
        <w:t xml:space="preserve">компании </w:t>
      </w:r>
      <w:r>
        <w:rPr>
          <w:rFonts w:ascii="Times New Roman" w:hAnsi="Times New Roman"/>
          <w:lang w:val="en-US"/>
        </w:rPr>
        <w:t>WhoTrades</w:t>
      </w:r>
      <w:r w:rsidRPr="00B32B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 w:rsidRPr="00950E07">
        <w:rPr>
          <w:rFonts w:ascii="Times New Roman" w:hAnsi="Times New Roman"/>
        </w:rPr>
        <w:t xml:space="preserve"> </w:t>
      </w:r>
      <w:r w:rsidRPr="003F4825">
        <w:rPr>
          <w:rFonts w:ascii="Times New Roman" w:hAnsi="Times New Roman"/>
        </w:rPr>
        <w:t>по брокерскому обслуживанию на момент регистрации для участия в Конкурсе</w:t>
      </w:r>
      <w:r>
        <w:rPr>
          <w:rFonts w:ascii="Times New Roman" w:hAnsi="Times New Roman"/>
        </w:rPr>
        <w:t>.</w:t>
      </w:r>
    </w:p>
    <w:p w:rsidR="00D92F15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B3749">
        <w:rPr>
          <w:rFonts w:ascii="Times New Roman" w:hAnsi="Times New Roman"/>
        </w:rPr>
        <w:t xml:space="preserve"> Лицо, зарегистрировавшееся в качестве участника Конкурса, соглашается со всеми условиями Регламента.</w:t>
      </w:r>
    </w:p>
    <w:p w:rsidR="00D92F15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Организатор вправе исключить участника Конкурса в случае указания заведомо неверного номера приобретенного купона, а также Организатор имеет право не выплачивать исключенному Участнику приз по итогам Конкурса.</w:t>
      </w:r>
    </w:p>
    <w:p w:rsidR="00D92F15" w:rsidRDefault="00D92F15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92F15" w:rsidRPr="00B41D23" w:rsidRDefault="00D92F15" w:rsidP="00594ED6">
      <w:pPr>
        <w:pStyle w:val="Pointlet"/>
        <w:numPr>
          <w:ilvl w:val="0"/>
          <w:numId w:val="0"/>
        </w:numPr>
        <w:spacing w:before="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124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B41D23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 xml:space="preserve">Компания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WhoTrades</w:t>
      </w:r>
      <w:r w:rsidRPr="00B32BA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Ltd</w:t>
      </w:r>
    </w:p>
    <w:p w:rsidR="00D92F15" w:rsidRPr="00B41D23" w:rsidRDefault="00D92F15" w:rsidP="00594ED6">
      <w:pPr>
        <w:pStyle w:val="Pointlet"/>
        <w:numPr>
          <w:ilvl w:val="0"/>
          <w:numId w:val="0"/>
        </w:numPr>
        <w:spacing w:before="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Default="00D92F15" w:rsidP="00B41D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В рамках проведения Конкурса компания </w:t>
      </w:r>
      <w:r>
        <w:rPr>
          <w:rFonts w:ascii="Times New Roman" w:hAnsi="Times New Roman"/>
          <w:lang w:val="en-US"/>
        </w:rPr>
        <w:t>WhoTrades</w:t>
      </w:r>
      <w:r w:rsidRPr="00B32B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>
        <w:rPr>
          <w:rFonts w:ascii="Times New Roman" w:hAnsi="Times New Roman"/>
        </w:rPr>
        <w:t xml:space="preserve"> безвозмездно предоставляет его участникам возможность воспользоваться специальной демо-версией торгового программного обеспечения, в частности: </w:t>
      </w:r>
    </w:p>
    <w:p w:rsidR="00D92F15" w:rsidRPr="0014115A" w:rsidRDefault="00D92F15" w:rsidP="00B41D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9C5C0E">
        <w:rPr>
          <w:rFonts w:ascii="Times New Roman" w:hAnsi="Times New Roman"/>
          <w:b/>
        </w:rPr>
        <w:t>Meta Trader 4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>торговый</w:t>
      </w:r>
      <w:r w:rsidRPr="009C5C0E">
        <w:rPr>
          <w:rFonts w:ascii="Times New Roman" w:hAnsi="Times New Roman"/>
        </w:rPr>
        <w:t xml:space="preserve"> терминал, предназначен</w:t>
      </w:r>
      <w:r>
        <w:rPr>
          <w:rFonts w:ascii="Times New Roman" w:hAnsi="Times New Roman"/>
        </w:rPr>
        <w:t>ный</w:t>
      </w:r>
      <w:r w:rsidRPr="009C5C0E">
        <w:rPr>
          <w:rFonts w:ascii="Times New Roman" w:hAnsi="Times New Roman"/>
        </w:rPr>
        <w:t xml:space="preserve"> для проведения торговых операций и технического анализа в реальном режиме времени при работе на </w:t>
      </w:r>
      <w:r>
        <w:rPr>
          <w:rFonts w:ascii="Times New Roman" w:hAnsi="Times New Roman"/>
        </w:rPr>
        <w:t>рынке</w:t>
      </w:r>
      <w:r w:rsidRPr="009C5C0E">
        <w:rPr>
          <w:rFonts w:ascii="Times New Roman" w:hAnsi="Times New Roman"/>
        </w:rPr>
        <w:t xml:space="preserve"> CFD</w:t>
      </w:r>
      <w:r>
        <w:rPr>
          <w:rFonts w:ascii="Times New Roman" w:hAnsi="Times New Roman"/>
        </w:rPr>
        <w:t xml:space="preserve"> и валютном рынке </w:t>
      </w:r>
      <w:r>
        <w:rPr>
          <w:rFonts w:ascii="Times New Roman" w:hAnsi="Times New Roman"/>
          <w:lang w:val="en-US"/>
        </w:rPr>
        <w:t>Forex</w:t>
      </w:r>
      <w:r w:rsidRPr="009C5C0E">
        <w:rPr>
          <w:rFonts w:ascii="Times New Roman" w:hAnsi="Times New Roman"/>
        </w:rPr>
        <w:t>.</w:t>
      </w:r>
    </w:p>
    <w:p w:rsidR="00D92F15" w:rsidRDefault="00D92F15" w:rsidP="00B41D2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92F15" w:rsidRDefault="00D92F15" w:rsidP="00B41D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П.О. моделирует поведение реального рынка, посредством включения в них автоматической генерации торговой активности.</w:t>
      </w:r>
    </w:p>
    <w:p w:rsidR="00D92F15" w:rsidRDefault="00D92F15" w:rsidP="00B41D2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92F15" w:rsidRPr="0074369F" w:rsidRDefault="00D92F15" w:rsidP="00B41D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Для учёта операций участника Конкурса, компания </w:t>
      </w:r>
      <w:r>
        <w:rPr>
          <w:rFonts w:ascii="Times New Roman" w:hAnsi="Times New Roman"/>
          <w:lang w:val="en-US"/>
        </w:rPr>
        <w:t>WhoTrades</w:t>
      </w:r>
      <w:r w:rsidRPr="00B32B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 w:rsidRPr="00845A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открывает участнику демо-счёт (далее – «Демо-счет»). </w:t>
      </w:r>
      <w:r w:rsidRPr="0074369F">
        <w:rPr>
          <w:rFonts w:ascii="Times New Roman" w:hAnsi="Times New Roman"/>
        </w:rPr>
        <w:t xml:space="preserve">Участнику Конкурса может быть открыт только 1 (Один) </w:t>
      </w:r>
      <w:r>
        <w:rPr>
          <w:rFonts w:ascii="Times New Roman" w:hAnsi="Times New Roman"/>
        </w:rPr>
        <w:t xml:space="preserve">Демо- </w:t>
      </w:r>
      <w:r w:rsidRPr="0074369F">
        <w:rPr>
          <w:rFonts w:ascii="Times New Roman" w:hAnsi="Times New Roman"/>
        </w:rPr>
        <w:t xml:space="preserve">счёт. В случае если одному участнику Конкурса, было открыто 2 или более </w:t>
      </w:r>
      <w:r>
        <w:rPr>
          <w:rFonts w:ascii="Times New Roman" w:hAnsi="Times New Roman"/>
        </w:rPr>
        <w:t>Демо-</w:t>
      </w:r>
      <w:r w:rsidRPr="0074369F">
        <w:rPr>
          <w:rFonts w:ascii="Times New Roman" w:hAnsi="Times New Roman"/>
        </w:rPr>
        <w:t xml:space="preserve">счетов, то при выяснении победителей Конкурса учитываются показатели </w:t>
      </w:r>
      <w:r>
        <w:rPr>
          <w:rFonts w:ascii="Times New Roman" w:hAnsi="Times New Roman"/>
        </w:rPr>
        <w:t>Демо-</w:t>
      </w:r>
      <w:r w:rsidRPr="0074369F">
        <w:rPr>
          <w:rFonts w:ascii="Times New Roman" w:hAnsi="Times New Roman"/>
        </w:rPr>
        <w:t xml:space="preserve">счёта, открытого такому участнику ранее остальных, при этом показатели иных </w:t>
      </w:r>
      <w:r>
        <w:rPr>
          <w:rFonts w:ascii="Times New Roman" w:hAnsi="Times New Roman"/>
        </w:rPr>
        <w:t>Демо-</w:t>
      </w:r>
      <w:r w:rsidRPr="0074369F">
        <w:rPr>
          <w:rFonts w:ascii="Times New Roman" w:hAnsi="Times New Roman"/>
        </w:rPr>
        <w:t>счетов, открытых соответствующему участнику, не учитываются</w:t>
      </w:r>
      <w:r>
        <w:rPr>
          <w:rFonts w:ascii="Times New Roman" w:hAnsi="Times New Roman"/>
        </w:rPr>
        <w:t xml:space="preserve"> и</w:t>
      </w:r>
      <w:r w:rsidRPr="0074369F">
        <w:rPr>
          <w:rFonts w:ascii="Times New Roman" w:hAnsi="Times New Roman"/>
        </w:rPr>
        <w:t xml:space="preserve"> призы по ним не выплачиваются.</w:t>
      </w:r>
    </w:p>
    <w:p w:rsidR="00D92F15" w:rsidRDefault="00D92F15" w:rsidP="00B41D23">
      <w:pPr>
        <w:pStyle w:val="Pointlet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Pr="00897488">
        <w:rPr>
          <w:rFonts w:ascii="Times New Roman" w:hAnsi="Times New Roman" w:cs="Times New Roman"/>
          <w:sz w:val="22"/>
          <w:szCs w:val="22"/>
        </w:rPr>
        <w:t xml:space="preserve">Торги проходят в период с </w:t>
      </w:r>
      <w:r>
        <w:rPr>
          <w:rFonts w:ascii="Times New Roman" w:hAnsi="Times New Roman" w:cs="Times New Roman"/>
          <w:sz w:val="22"/>
          <w:szCs w:val="22"/>
        </w:rPr>
        <w:t>11.02.2013</w:t>
      </w:r>
      <w:r w:rsidRPr="00897488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22.02.2013</w:t>
      </w:r>
      <w:r w:rsidRPr="00897488">
        <w:rPr>
          <w:rFonts w:ascii="Times New Roman" w:hAnsi="Times New Roman" w:cs="Times New Roman"/>
          <w:sz w:val="22"/>
          <w:szCs w:val="22"/>
        </w:rPr>
        <w:t>, ежедневно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92F15" w:rsidRPr="00CC2E6B" w:rsidRDefault="00D92F15" w:rsidP="00276030">
      <w:pPr>
        <w:pStyle w:val="Pointlet"/>
        <w:numPr>
          <w:ilvl w:val="0"/>
          <w:numId w:val="3"/>
          <w:numberingChange w:id="0" w:author="Unknown" w:date="2013-02-07T15:04:00Z" w:original=""/>
        </w:num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соответствующее </w:t>
      </w:r>
      <w:r w:rsidRPr="00FB4B36">
        <w:rPr>
          <w:rFonts w:ascii="Times New Roman" w:hAnsi="Times New Roman" w:cs="Times New Roman"/>
          <w:sz w:val="22"/>
          <w:szCs w:val="22"/>
        </w:rPr>
        <w:t>врем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FB4B36">
        <w:rPr>
          <w:rFonts w:ascii="Times New Roman" w:hAnsi="Times New Roman" w:cs="Times New Roman"/>
          <w:sz w:val="22"/>
          <w:szCs w:val="22"/>
        </w:rPr>
        <w:t xml:space="preserve"> проведения торгов на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FB4B36">
        <w:rPr>
          <w:rFonts w:ascii="Times New Roman" w:hAnsi="Times New Roman" w:cs="Times New Roman"/>
          <w:sz w:val="22"/>
          <w:szCs w:val="22"/>
        </w:rPr>
        <w:t>оссийском рынке Акций</w:t>
      </w:r>
      <w:r>
        <w:rPr>
          <w:rFonts w:ascii="Times New Roman" w:hAnsi="Times New Roman" w:cs="Times New Roman"/>
          <w:sz w:val="22"/>
          <w:szCs w:val="22"/>
        </w:rPr>
        <w:t xml:space="preserve"> для торговли </w:t>
      </w:r>
      <w:r w:rsidRPr="00CC2E6B">
        <w:rPr>
          <w:rFonts w:ascii="Times New Roman" w:hAnsi="Times New Roman" w:cs="Times New Roman"/>
          <w:sz w:val="22"/>
          <w:szCs w:val="22"/>
        </w:rPr>
        <w:t>форвардными контрактами (</w:t>
      </w:r>
      <w:r w:rsidRPr="00CC2E6B">
        <w:rPr>
          <w:rFonts w:ascii="Times New Roman" w:hAnsi="Times New Roman" w:cs="Times New Roman"/>
          <w:sz w:val="22"/>
          <w:szCs w:val="22"/>
          <w:lang w:val="en-US"/>
        </w:rPr>
        <w:t>CFD</w:t>
      </w:r>
      <w:r w:rsidRPr="00CC2E6B">
        <w:rPr>
          <w:rFonts w:ascii="Times New Roman" w:hAnsi="Times New Roman" w:cs="Times New Roman"/>
          <w:sz w:val="22"/>
          <w:szCs w:val="22"/>
        </w:rPr>
        <w:t>):</w:t>
      </w:r>
    </w:p>
    <w:p w:rsidR="00D92F15" w:rsidRPr="00CC2E6B" w:rsidRDefault="00D92F15" w:rsidP="00FB4B36">
      <w:pPr>
        <w:pStyle w:val="Pointlet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CC2E6B">
        <w:rPr>
          <w:rFonts w:ascii="Times New Roman" w:hAnsi="Times New Roman" w:cs="Times New Roman"/>
          <w:sz w:val="22"/>
          <w:szCs w:val="22"/>
        </w:rPr>
        <w:t xml:space="preserve">                        Открытие торговых сессий в 10:05 МСК</w:t>
      </w:r>
      <w:r w:rsidRPr="00CC2E6B">
        <w:rPr>
          <w:rFonts w:ascii="Times New Roman" w:hAnsi="Times New Roman" w:cs="Times New Roman"/>
          <w:sz w:val="22"/>
          <w:szCs w:val="22"/>
        </w:rPr>
        <w:br/>
        <w:t xml:space="preserve">                        Закрытие торговых сессий в 18:45 МСК</w:t>
      </w:r>
    </w:p>
    <w:p w:rsidR="00D92F15" w:rsidRPr="00CC2E6B" w:rsidRDefault="00D92F15" w:rsidP="000838E5">
      <w:pPr>
        <w:pStyle w:val="Pointlet"/>
        <w:numPr>
          <w:ilvl w:val="0"/>
          <w:numId w:val="3"/>
          <w:numberingChange w:id="1" w:author="Unknown" w:date="2013-02-07T15:04:00Z" w:original=""/>
        </w:numPr>
        <w:spacing w:before="0"/>
        <w:jc w:val="left"/>
        <w:rPr>
          <w:rFonts w:ascii="Times New Roman" w:hAnsi="Times New Roman"/>
          <w:sz w:val="22"/>
          <w:szCs w:val="22"/>
        </w:rPr>
      </w:pPr>
      <w:r w:rsidRPr="00CC2E6B">
        <w:rPr>
          <w:rFonts w:ascii="Times New Roman" w:hAnsi="Times New Roman" w:cs="Times New Roman"/>
          <w:sz w:val="22"/>
          <w:szCs w:val="22"/>
        </w:rPr>
        <w:t xml:space="preserve">в соответствующее время проведения торгов на валютном рынке </w:t>
      </w:r>
      <w:r w:rsidRPr="00CC2E6B">
        <w:rPr>
          <w:rFonts w:ascii="Times New Roman" w:hAnsi="Times New Roman" w:cs="Times New Roman"/>
          <w:sz w:val="22"/>
          <w:szCs w:val="22"/>
          <w:lang w:val="en-US"/>
        </w:rPr>
        <w:t>Forex</w:t>
      </w:r>
      <w:r w:rsidRPr="00CC2E6B">
        <w:rPr>
          <w:rFonts w:ascii="Times New Roman" w:hAnsi="Times New Roman" w:cs="Times New Roman"/>
          <w:sz w:val="22"/>
          <w:szCs w:val="22"/>
        </w:rPr>
        <w:t xml:space="preserve">:      </w:t>
      </w:r>
    </w:p>
    <w:p w:rsidR="00D92F15" w:rsidRPr="00CC2E6B" w:rsidRDefault="00D92F15" w:rsidP="00F017E3">
      <w:pPr>
        <w:pStyle w:val="Pointlet"/>
        <w:numPr>
          <w:ilvl w:val="0"/>
          <w:numId w:val="0"/>
        </w:numPr>
        <w:spacing w:before="0"/>
        <w:ind w:left="990"/>
        <w:jc w:val="left"/>
        <w:rPr>
          <w:rFonts w:ascii="Times New Roman" w:hAnsi="Times New Roman"/>
          <w:sz w:val="22"/>
          <w:szCs w:val="22"/>
        </w:rPr>
      </w:pPr>
      <w:r w:rsidRPr="00CC2E6B">
        <w:rPr>
          <w:rFonts w:ascii="Times New Roman" w:hAnsi="Times New Roman"/>
          <w:sz w:val="22"/>
          <w:szCs w:val="22"/>
        </w:rPr>
        <w:t>Открытие торговых сессий в 02:00 понедельника (МСК)</w:t>
      </w:r>
      <w:r w:rsidRPr="00CC2E6B">
        <w:rPr>
          <w:rFonts w:ascii="Times New Roman" w:hAnsi="Times New Roman"/>
          <w:sz w:val="22"/>
          <w:szCs w:val="22"/>
        </w:rPr>
        <w:br/>
        <w:t>Закрытие торговых сессий в 24:00 пятницы (МСК)</w:t>
      </w:r>
    </w:p>
    <w:p w:rsidR="00D92F15" w:rsidRDefault="00D92F15" w:rsidP="00276030">
      <w:pPr>
        <w:pStyle w:val="Pointlet"/>
        <w:numPr>
          <w:ilvl w:val="0"/>
          <w:numId w:val="0"/>
        </w:numPr>
        <w:spacing w:before="0"/>
        <w:ind w:left="990"/>
        <w:jc w:val="left"/>
        <w:rPr>
          <w:rFonts w:ascii="Times New Roman" w:hAnsi="Times New Roman" w:cs="Times New Roman"/>
          <w:sz w:val="22"/>
          <w:szCs w:val="22"/>
        </w:rPr>
      </w:pPr>
    </w:p>
    <w:p w:rsidR="00D92F15" w:rsidRPr="00B41D23" w:rsidRDefault="00D92F15" w:rsidP="00B41D23">
      <w:pPr>
        <w:pStyle w:val="Pointlet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 Компания </w:t>
      </w:r>
      <w:r>
        <w:rPr>
          <w:rFonts w:ascii="Times New Roman" w:hAnsi="Times New Roman" w:cs="Times New Roman"/>
          <w:lang w:val="en-US"/>
        </w:rPr>
        <w:t>WhoTrades</w:t>
      </w:r>
      <w:r w:rsidRPr="00B32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Ltd</w:t>
      </w:r>
      <w:r>
        <w:rPr>
          <w:rFonts w:ascii="Times New Roman" w:hAnsi="Times New Roman" w:cs="Times New Roman"/>
          <w:sz w:val="22"/>
          <w:szCs w:val="22"/>
        </w:rPr>
        <w:t xml:space="preserve"> устанавливает начальный </w:t>
      </w:r>
      <w:r w:rsidRPr="00897488">
        <w:rPr>
          <w:rFonts w:ascii="Times New Roman" w:hAnsi="Times New Roman" w:cs="Times New Roman"/>
          <w:sz w:val="22"/>
          <w:szCs w:val="22"/>
        </w:rPr>
        <w:t>лимит виртуальных денежных средств</w:t>
      </w:r>
      <w:r>
        <w:rPr>
          <w:rFonts w:ascii="Times New Roman" w:hAnsi="Times New Roman" w:cs="Times New Roman"/>
          <w:sz w:val="22"/>
          <w:szCs w:val="22"/>
        </w:rPr>
        <w:t xml:space="preserve"> на Демо-счетах</w:t>
      </w:r>
      <w:r w:rsidRPr="00897488">
        <w:rPr>
          <w:rFonts w:ascii="Times New Roman" w:hAnsi="Times New Roman" w:cs="Times New Roman"/>
          <w:sz w:val="22"/>
          <w:szCs w:val="22"/>
        </w:rPr>
        <w:t xml:space="preserve"> для участников Конкурса</w:t>
      </w:r>
      <w:r>
        <w:rPr>
          <w:rFonts w:ascii="Times New Roman" w:hAnsi="Times New Roman" w:cs="Times New Roman"/>
          <w:sz w:val="22"/>
          <w:szCs w:val="22"/>
        </w:rPr>
        <w:t xml:space="preserve"> в размере 3 000 (три тысячи) рублей. </w:t>
      </w:r>
    </w:p>
    <w:p w:rsidR="00D92F15" w:rsidRPr="00D16E1D" w:rsidRDefault="00D92F15" w:rsidP="00B41D23">
      <w:pPr>
        <w:pStyle w:val="Pointlet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</w:p>
    <w:p w:rsidR="00D92F15" w:rsidRDefault="00D92F15" w:rsidP="00CD0478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124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594ED6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ТРАНЗАКЦИИ</w:t>
      </w:r>
    </w:p>
    <w:p w:rsidR="00D92F15" w:rsidRDefault="00D92F15" w:rsidP="00CD0478">
      <w:pPr>
        <w:pStyle w:val="Heading3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92F15" w:rsidRPr="00A8619D" w:rsidRDefault="00D92F15" w:rsidP="00594ED6">
      <w:pPr>
        <w:pStyle w:val="Heading3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3.1 Для целей настоящего Регламента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под Транзакцией понимается одно из следующих действий участника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Конкурса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подача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поручения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>, удаление активно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го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поручения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>, удаление активно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го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поручения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поручений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с одновременной подачей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поручения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поручений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>) с иными условиями.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 основании каждой Транзакции компания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WhoTrades</w:t>
      </w:r>
      <w:r w:rsidRPr="00B32BA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Ltd</w:t>
      </w:r>
      <w:r w:rsidRPr="006C784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осуществляет подачу/удаление соответствующих заявок в торговой системе.</w:t>
      </w:r>
    </w:p>
    <w:p w:rsidR="00D92F15" w:rsidRDefault="00D92F15" w:rsidP="00594ED6">
      <w:pPr>
        <w:pStyle w:val="Heading3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3.2. При проведении Конкурса устанавливается максимально допустимое количество Транзакций за период. При превышении участником Конкурса 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>максимально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го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допустимо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го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количеств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 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>Транзакций за период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проведения Конкурса</w:t>
      </w:r>
      <w:r w:rsidRPr="00AE4E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компания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WhoTrades</w:t>
      </w:r>
      <w:r w:rsidRPr="00B32BA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Ltd</w:t>
      </w:r>
      <w:r w:rsidRPr="006C784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вправе не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направлять заявки в торговые системы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а также не предоставлять возможность изменения/отзыва ранее поданных активных заявок до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момента наличия указанного превышения</w:t>
      </w:r>
      <w:r w:rsidRPr="00A861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D92F15" w:rsidRPr="00BB581B" w:rsidRDefault="00D92F15" w:rsidP="00594ED6">
      <w:pPr>
        <w:pStyle w:val="Heading3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3.3. 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Максимально допустимое количество Транзакций за период, в течение которого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компания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WhoTrades</w:t>
      </w:r>
      <w:r w:rsidRPr="00B32BA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Ltd</w:t>
      </w:r>
      <w:r w:rsidRPr="006C784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вправе не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направлять заявки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а также не предоставлять возможность изменения/отзыва ранее поданных активных заявок, продолжительность периода для определения количества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Т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ранзакций и условия действия ограничения на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Т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>ранзакции указаны ниже:</w:t>
      </w:r>
    </w:p>
    <w:p w:rsidR="00D92F15" w:rsidRPr="00BB581B" w:rsidRDefault="00D92F15" w:rsidP="00594ED6">
      <w:pPr>
        <w:pStyle w:val="Heading3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м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аксимально допустимое количество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Т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>ранзакций за период, подаваемых по одному счету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>– 20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Транзакций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D92F15" w:rsidRPr="00BB581B" w:rsidRDefault="00D92F15" w:rsidP="00594ED6">
      <w:pPr>
        <w:pStyle w:val="Heading3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п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>родолжительность периода для определения количества Транзакций – 60</w:t>
      </w:r>
      <w:r w:rsidRPr="00EA42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B581B">
        <w:rPr>
          <w:rFonts w:ascii="Times New Roman" w:hAnsi="Times New Roman" w:cs="Times New Roman"/>
          <w:b w:val="0"/>
          <w:bCs w:val="0"/>
          <w:sz w:val="22"/>
          <w:szCs w:val="22"/>
        </w:rPr>
        <w:t>секунд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D92F15" w:rsidRDefault="00D92F15" w:rsidP="00CD047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D92F15" w:rsidRPr="00CD0478" w:rsidRDefault="00D92F15" w:rsidP="00CD047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3.4. </w:t>
      </w:r>
      <w:r w:rsidRPr="00CD0478">
        <w:rPr>
          <w:rFonts w:ascii="Times New Roman" w:hAnsi="Times New Roman"/>
          <w:b/>
        </w:rPr>
        <w:t xml:space="preserve">В случае превышения участником </w:t>
      </w:r>
      <w:r>
        <w:rPr>
          <w:rFonts w:ascii="Times New Roman" w:hAnsi="Times New Roman"/>
          <w:b/>
        </w:rPr>
        <w:t xml:space="preserve">Конкурса </w:t>
      </w:r>
      <w:r w:rsidRPr="00CD0478">
        <w:rPr>
          <w:rFonts w:ascii="Times New Roman" w:hAnsi="Times New Roman"/>
          <w:b/>
        </w:rPr>
        <w:t xml:space="preserve">максимально допустимого количества Транзакций за указанный выше период более 2 раз и/или использования участником </w:t>
      </w:r>
      <w:r>
        <w:rPr>
          <w:rFonts w:ascii="Times New Roman" w:hAnsi="Times New Roman"/>
          <w:b/>
        </w:rPr>
        <w:t xml:space="preserve"> Конкурса </w:t>
      </w:r>
      <w:r w:rsidRPr="00CD0478">
        <w:rPr>
          <w:rFonts w:ascii="Times New Roman" w:hAnsi="Times New Roman"/>
          <w:b/>
        </w:rPr>
        <w:t>механической (-их) торговой (-ых) системы (-м) (так называемого «робота (-ов)») участник отстраняется от дальнейшего участия в Конкурсе, лишается права получения приза и возможности  повторного участия в Конкурсе.</w:t>
      </w:r>
    </w:p>
    <w:p w:rsidR="00D92F15" w:rsidRDefault="00D92F15" w:rsidP="00CD0478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b/>
          <w:sz w:val="22"/>
          <w:szCs w:val="22"/>
        </w:rPr>
        <w:t>. ПОБЕДИТЕЛИ КОНКУРСА И ПОРЯДОК ПОЛУЧЕНИЯ ПРИЗОВ</w:t>
      </w:r>
    </w:p>
    <w:p w:rsidR="00D92F15" w:rsidRDefault="00D92F15" w:rsidP="00CD0478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Default="00D92F15" w:rsidP="003157C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Сумма призового фонда конкурса не может превышать 1 000 000 (один миллион) рублей.</w:t>
      </w:r>
    </w:p>
    <w:p w:rsidR="00D92F15" w:rsidRDefault="00D92F15" w:rsidP="003157C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157CE">
        <w:rPr>
          <w:rFonts w:ascii="Times New Roman" w:hAnsi="Times New Roman"/>
        </w:rPr>
        <w:t>Победителями Конкурса признаются участники</w:t>
      </w:r>
      <w:r>
        <w:rPr>
          <w:rFonts w:ascii="Times New Roman" w:hAnsi="Times New Roman"/>
        </w:rPr>
        <w:t xml:space="preserve"> с положительным или отрицательным результатом</w:t>
      </w:r>
      <w:r w:rsidRPr="003157C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совершившие в период проведения Конкурса не менее 20 (двадцати) Транзакций. </w:t>
      </w:r>
    </w:p>
    <w:p w:rsidR="00D92F15" w:rsidRDefault="00D92F15" w:rsidP="003157C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Финальная призовая сумма делится между победителями Конкурса равными частями и будет полностью зачислена на счёт победителей до 18 апреля 2013 года. Финальной призовой суммой считается сумма равная</w:t>
      </w:r>
      <w:r w:rsidRPr="003157CE">
        <w:rPr>
          <w:rFonts w:ascii="Times New Roman" w:hAnsi="Times New Roman"/>
        </w:rPr>
        <w:t xml:space="preserve"> разнице между денежной оценкой </w:t>
      </w:r>
      <w:r>
        <w:rPr>
          <w:rFonts w:ascii="Times New Roman" w:hAnsi="Times New Roman"/>
        </w:rPr>
        <w:t>активов, учитываемых на счё</w:t>
      </w:r>
      <w:r w:rsidRPr="003157CE">
        <w:rPr>
          <w:rFonts w:ascii="Times New Roman" w:hAnsi="Times New Roman"/>
        </w:rPr>
        <w:t>те участник</w:t>
      </w:r>
      <w:r>
        <w:rPr>
          <w:rFonts w:ascii="Times New Roman" w:hAnsi="Times New Roman"/>
        </w:rPr>
        <w:t>ов</w:t>
      </w:r>
      <w:r w:rsidRPr="003157CE">
        <w:rPr>
          <w:rFonts w:ascii="Times New Roman" w:hAnsi="Times New Roman"/>
        </w:rPr>
        <w:t xml:space="preserve"> на конец торгового дня </w:t>
      </w:r>
      <w:r>
        <w:rPr>
          <w:rFonts w:ascii="Times New Roman" w:hAnsi="Times New Roman"/>
        </w:rPr>
        <w:t>22.02.2013</w:t>
      </w:r>
      <w:r w:rsidRPr="003157CE">
        <w:rPr>
          <w:rFonts w:ascii="Times New Roman" w:hAnsi="Times New Roman"/>
        </w:rPr>
        <w:t xml:space="preserve"> и начальной суммой</w:t>
      </w:r>
      <w:r>
        <w:rPr>
          <w:rFonts w:ascii="Times New Roman" w:hAnsi="Times New Roman"/>
        </w:rPr>
        <w:t>.</w:t>
      </w:r>
    </w:p>
    <w:p w:rsidR="00D92F15" w:rsidRDefault="00D92F15" w:rsidP="00EF7F3F">
      <w:pPr>
        <w:spacing w:after="0" w:line="240" w:lineRule="auto"/>
        <w:ind w:firstLine="539"/>
        <w:rPr>
          <w:rFonts w:ascii="Times New Roman" w:hAnsi="Times New Roman"/>
        </w:rPr>
      </w:pPr>
      <w:r w:rsidRPr="003F4449">
        <w:rPr>
          <w:rFonts w:ascii="Times New Roman" w:hAnsi="Times New Roman"/>
        </w:rPr>
        <w:t xml:space="preserve">4.4. Для получения указанного приза, победители Конкурса должны открыть брокерский счёт в компании </w:t>
      </w:r>
      <w:r w:rsidRPr="003F4449">
        <w:rPr>
          <w:rFonts w:ascii="Times New Roman" w:hAnsi="Times New Roman"/>
          <w:bCs/>
          <w:lang w:val="en-US"/>
        </w:rPr>
        <w:t>WhoTrades</w:t>
      </w:r>
      <w:r w:rsidRPr="003F4449">
        <w:rPr>
          <w:rFonts w:ascii="Times New Roman" w:hAnsi="Times New Roman"/>
          <w:bCs/>
        </w:rPr>
        <w:t xml:space="preserve"> </w:t>
      </w:r>
      <w:r w:rsidRPr="003F4449">
        <w:rPr>
          <w:rFonts w:ascii="Times New Roman" w:hAnsi="Times New Roman"/>
          <w:bCs/>
          <w:lang w:val="en-US"/>
        </w:rPr>
        <w:t>Ltd</w:t>
      </w:r>
      <w:r w:rsidRPr="003F4449">
        <w:rPr>
          <w:rFonts w:ascii="Times New Roman" w:hAnsi="Times New Roman"/>
          <w:b/>
          <w:bCs/>
        </w:rPr>
        <w:t xml:space="preserve"> </w:t>
      </w:r>
      <w:r w:rsidRPr="003F4449">
        <w:rPr>
          <w:rFonts w:ascii="Times New Roman" w:hAnsi="Times New Roman"/>
          <w:bCs/>
        </w:rPr>
        <w:t>(далее - «Брокерский счет»)</w:t>
      </w:r>
      <w:r w:rsidRPr="003F4449">
        <w:rPr>
          <w:rFonts w:ascii="Times New Roman" w:hAnsi="Times New Roman"/>
          <w:b/>
          <w:bCs/>
        </w:rPr>
        <w:t xml:space="preserve"> </w:t>
      </w:r>
      <w:r w:rsidRPr="003F4449">
        <w:rPr>
          <w:rFonts w:ascii="Times New Roman" w:hAnsi="Times New Roman"/>
        </w:rPr>
        <w:t>с 0</w:t>
      </w:r>
      <w:r>
        <w:rPr>
          <w:rFonts w:ascii="Times New Roman" w:hAnsi="Times New Roman"/>
        </w:rPr>
        <w:t>4</w:t>
      </w:r>
      <w:r w:rsidRPr="003F4449">
        <w:rPr>
          <w:rFonts w:ascii="Times New Roman" w:hAnsi="Times New Roman"/>
        </w:rPr>
        <w:t>.02.13 по 28.02.13 , и внести на свой Брокерский счёт средства в количестве не менее минимально установленного порога для открытия Брокерского счета</w:t>
      </w:r>
      <w:r>
        <w:rPr>
          <w:rFonts w:ascii="Times New Roman" w:hAnsi="Times New Roman"/>
        </w:rPr>
        <w:t>,</w:t>
      </w:r>
      <w:r w:rsidRPr="003F4449">
        <w:rPr>
          <w:rFonts w:ascii="Times New Roman" w:hAnsi="Times New Roman"/>
        </w:rPr>
        <w:t xml:space="preserve"> Призовая сумма будет зачислена на Брокерский счёт. Открытие Брокерского счёта происходит дистанционно</w:t>
      </w:r>
      <w:r>
        <w:rPr>
          <w:rFonts w:ascii="Times New Roman" w:hAnsi="Times New Roman"/>
        </w:rPr>
        <w:t xml:space="preserve">, для открытия Брокерского счета участнику необходимо заполнить анкету, размещенную в сети Интернет по адресу:  </w:t>
      </w:r>
      <w:hyperlink r:id="rId10" w:history="1">
        <w:r w:rsidRPr="000A1DCD">
          <w:rPr>
            <w:rStyle w:val="Hyperlink"/>
            <w:rFonts w:ascii="Times New Roman" w:hAnsi="Times New Roman"/>
          </w:rPr>
          <w:t>http://www.finam.com.cy/openaccount/anketa/</w:t>
        </w:r>
      </w:hyperlink>
      <w:r>
        <w:rPr>
          <w:rFonts w:ascii="Times New Roman" w:hAnsi="Times New Roman"/>
        </w:rPr>
        <w:t xml:space="preserve"> .</w:t>
      </w:r>
    </w:p>
    <w:p w:rsidR="00D92F15" w:rsidRPr="003039A0" w:rsidRDefault="00D92F15" w:rsidP="003157C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Pr="003157CE">
        <w:rPr>
          <w:rFonts w:ascii="Times New Roman" w:hAnsi="Times New Roman"/>
        </w:rPr>
        <w:t>В случае если данные документа</w:t>
      </w:r>
      <w:r>
        <w:rPr>
          <w:rFonts w:ascii="Times New Roman" w:hAnsi="Times New Roman"/>
        </w:rPr>
        <w:t>,</w:t>
      </w:r>
      <w:r w:rsidRPr="003157CE">
        <w:rPr>
          <w:rFonts w:ascii="Times New Roman" w:hAnsi="Times New Roman"/>
        </w:rPr>
        <w:t xml:space="preserve"> удостоверяющего личность,</w:t>
      </w:r>
      <w:r>
        <w:rPr>
          <w:rFonts w:ascii="Times New Roman" w:hAnsi="Times New Roman"/>
        </w:rPr>
        <w:t xml:space="preserve"> предоставленного участником при открытии Брокерского счёта,</w:t>
      </w:r>
      <w:r w:rsidRPr="003157CE">
        <w:rPr>
          <w:rFonts w:ascii="Times New Roman" w:hAnsi="Times New Roman"/>
        </w:rPr>
        <w:t xml:space="preserve"> не будут совпадать с данными, </w:t>
      </w:r>
      <w:r>
        <w:rPr>
          <w:rFonts w:ascii="Times New Roman" w:hAnsi="Times New Roman"/>
        </w:rPr>
        <w:t>указанными</w:t>
      </w:r>
      <w:r w:rsidRPr="003157CE">
        <w:rPr>
          <w:rFonts w:ascii="Times New Roman" w:hAnsi="Times New Roman"/>
        </w:rPr>
        <w:t xml:space="preserve"> </w:t>
      </w:r>
      <w:r w:rsidRPr="003039A0">
        <w:rPr>
          <w:rFonts w:ascii="Times New Roman" w:hAnsi="Times New Roman"/>
        </w:rPr>
        <w:t>победителем Конкурса в Заявке</w:t>
      </w:r>
      <w:r>
        <w:rPr>
          <w:rFonts w:ascii="Times New Roman" w:hAnsi="Times New Roman"/>
        </w:rPr>
        <w:t xml:space="preserve"> на участие в Конкурсе</w:t>
      </w:r>
      <w:r w:rsidRPr="003039A0">
        <w:rPr>
          <w:rFonts w:ascii="Times New Roman" w:hAnsi="Times New Roman"/>
        </w:rPr>
        <w:t>, победитель Конкурса лишается права на получение указанного приза.</w:t>
      </w:r>
    </w:p>
    <w:p w:rsidR="00D92F15" w:rsidRPr="003039A0" w:rsidRDefault="00D92F15" w:rsidP="003039A0">
      <w:pPr>
        <w:ind w:firstLine="540"/>
        <w:jc w:val="both"/>
        <w:rPr>
          <w:rFonts w:ascii="Times New Roman" w:hAnsi="Times New Roman"/>
          <w:lang w:eastAsia="ru-RU"/>
        </w:rPr>
      </w:pPr>
      <w:r w:rsidRPr="003039A0">
        <w:rPr>
          <w:rFonts w:ascii="Times New Roman" w:hAnsi="Times New Roman"/>
          <w:lang w:eastAsia="ru-RU"/>
        </w:rPr>
        <w:t xml:space="preserve">4.6.  Призовая сумма, полученная клиентом от компании </w:t>
      </w:r>
      <w:r w:rsidRPr="003039A0">
        <w:rPr>
          <w:rFonts w:ascii="Times New Roman" w:hAnsi="Times New Roman"/>
          <w:lang w:val="en-US" w:eastAsia="ru-RU"/>
        </w:rPr>
        <w:t>WhoTrades</w:t>
      </w:r>
      <w:r w:rsidRPr="003039A0">
        <w:rPr>
          <w:rFonts w:ascii="Times New Roman" w:hAnsi="Times New Roman"/>
          <w:lang w:eastAsia="ru-RU"/>
        </w:rPr>
        <w:t xml:space="preserve"> </w:t>
      </w:r>
      <w:r w:rsidRPr="003039A0">
        <w:rPr>
          <w:rFonts w:ascii="Times New Roman" w:hAnsi="Times New Roman"/>
          <w:lang w:val="en-US" w:eastAsia="ru-RU"/>
        </w:rPr>
        <w:t>Ltd</w:t>
      </w:r>
      <w:r w:rsidRPr="003039A0">
        <w:rPr>
          <w:rFonts w:ascii="Times New Roman" w:hAnsi="Times New Roman"/>
          <w:lang w:eastAsia="ru-RU"/>
        </w:rPr>
        <w:t xml:space="preserve"> на </w:t>
      </w:r>
      <w:r>
        <w:rPr>
          <w:rFonts w:ascii="Times New Roman" w:hAnsi="Times New Roman"/>
          <w:lang w:eastAsia="ru-RU"/>
        </w:rPr>
        <w:t>Брокерский</w:t>
      </w:r>
      <w:r w:rsidRPr="003039A0">
        <w:rPr>
          <w:rFonts w:ascii="Times New Roman" w:hAnsi="Times New Roman"/>
          <w:lang w:eastAsia="ru-RU"/>
        </w:rPr>
        <w:t xml:space="preserve"> счет, подлежит выводу только при соблюдении определённого условия:</w:t>
      </w:r>
    </w:p>
    <w:p w:rsidR="00D92F15" w:rsidRPr="003039A0" w:rsidRDefault="00D92F15" w:rsidP="003039A0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3039A0">
        <w:rPr>
          <w:rFonts w:ascii="Times New Roman" w:hAnsi="Times New Roman"/>
          <w:lang w:eastAsia="ru-RU"/>
        </w:rPr>
        <w:t xml:space="preserve">Для снятия </w:t>
      </w:r>
      <w:r>
        <w:rPr>
          <w:rFonts w:ascii="Times New Roman" w:hAnsi="Times New Roman"/>
          <w:lang w:eastAsia="ru-RU"/>
        </w:rPr>
        <w:t>п</w:t>
      </w:r>
      <w:r w:rsidRPr="003039A0">
        <w:rPr>
          <w:rFonts w:ascii="Times New Roman" w:hAnsi="Times New Roman"/>
          <w:lang w:eastAsia="ru-RU"/>
        </w:rPr>
        <w:t>ризовой суммы необходимо совершить торговый оборот (в стандартных лотах валютных пар) в размере:</w:t>
      </w:r>
      <w:r w:rsidRPr="003039A0">
        <w:rPr>
          <w:rFonts w:ascii="Times New Roman" w:hAnsi="Times New Roman"/>
          <w:lang w:eastAsia="ru-RU"/>
        </w:rPr>
        <w:br/>
      </w:r>
      <w:r w:rsidRPr="003039A0">
        <w:rPr>
          <w:rFonts w:ascii="Times New Roman" w:hAnsi="Times New Roman"/>
          <w:i/>
          <w:iCs/>
          <w:lang w:eastAsia="ru-RU"/>
        </w:rPr>
        <w:t>&lt;Призовая сумма&gt; / 10 = &lt;количество лотов&gt;</w:t>
      </w:r>
    </w:p>
    <w:p w:rsidR="00D92F15" w:rsidRPr="003039A0" w:rsidRDefault="00D92F15" w:rsidP="003039A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3039A0">
        <w:rPr>
          <w:rFonts w:ascii="Times New Roman" w:hAnsi="Times New Roman"/>
          <w:b/>
          <w:bCs/>
          <w:sz w:val="24"/>
          <w:szCs w:val="24"/>
          <w:lang w:eastAsia="ru-RU"/>
        </w:rPr>
        <w:t>Например:</w:t>
      </w:r>
    </w:p>
    <w:p w:rsidR="00D92F15" w:rsidRDefault="00D92F15" w:rsidP="003039A0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период проведения Конкурса</w:t>
      </w:r>
      <w:r w:rsidRPr="003039A0" w:rsidDel="00847F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участник н</w:t>
      </w:r>
      <w:r w:rsidRPr="003039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аторговали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</w:t>
      </w:r>
      <w:r w:rsidRPr="003039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сумму в размере $100. Для того, чтобы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3039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ризовая сумма стала выводимой,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необходимо</w:t>
      </w:r>
      <w:r w:rsidRPr="003039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совершить сдел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ки с </w:t>
      </w:r>
      <w:r w:rsidRPr="003039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валютными парами суммарным объемом 100$/10=10 лотов или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сделки с другими финансовыми инструментами на </w:t>
      </w:r>
      <w:r w:rsidRPr="003039A0">
        <w:rPr>
          <w:rFonts w:ascii="Times New Roman" w:hAnsi="Times New Roman"/>
          <w:b/>
          <w:bCs/>
          <w:sz w:val="24"/>
          <w:szCs w:val="24"/>
          <w:lang w:eastAsia="ru-RU"/>
        </w:rPr>
        <w:t>эквивалент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ную</w:t>
      </w:r>
      <w:r w:rsidRPr="003039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сумм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3039A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3039A0">
        <w:rPr>
          <w:rFonts w:ascii="Times New Roman" w:hAnsi="Times New Roman"/>
          <w:b/>
          <w:bCs/>
          <w:sz w:val="24"/>
          <w:szCs w:val="24"/>
          <w:lang w:eastAsia="ru-RU"/>
        </w:rPr>
        <w:br/>
        <w:t>Сделка считается совершенной после ее закрытия.</w:t>
      </w:r>
    </w:p>
    <w:p w:rsidR="00D92F15" w:rsidRPr="003F4449" w:rsidRDefault="00D92F15" w:rsidP="003F444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F4449">
        <w:rPr>
          <w:rFonts w:ascii="Times New Roman" w:hAnsi="Times New Roman"/>
          <w:lang w:eastAsia="ru-RU"/>
        </w:rPr>
        <w:t xml:space="preserve">4.7. </w:t>
      </w:r>
      <w:r w:rsidRPr="003F4449">
        <w:rPr>
          <w:rFonts w:ascii="Times New Roman" w:hAnsi="Times New Roman"/>
        </w:rPr>
        <w:t xml:space="preserve">При выводе (полном или частичном) собственных средств с торгового счета в компании </w:t>
      </w:r>
      <w:r w:rsidRPr="003F4449">
        <w:rPr>
          <w:rFonts w:ascii="Times New Roman" w:hAnsi="Times New Roman"/>
          <w:lang w:val="en-US"/>
        </w:rPr>
        <w:t>WhoTrades</w:t>
      </w:r>
      <w:r w:rsidRPr="003F4449">
        <w:rPr>
          <w:rFonts w:ascii="Times New Roman" w:hAnsi="Times New Roman"/>
        </w:rPr>
        <w:t xml:space="preserve"> </w:t>
      </w:r>
      <w:r w:rsidRPr="003F4449">
        <w:rPr>
          <w:rFonts w:ascii="Times New Roman" w:hAnsi="Times New Roman"/>
          <w:lang w:val="en-US"/>
        </w:rPr>
        <w:t>Ltd</w:t>
      </w:r>
      <w:r w:rsidRPr="003F4449" w:rsidDel="0021588C">
        <w:rPr>
          <w:rFonts w:ascii="Times New Roman" w:hAnsi="Times New Roman"/>
        </w:rPr>
        <w:t xml:space="preserve"> </w:t>
      </w:r>
      <w:r w:rsidRPr="003F4449">
        <w:rPr>
          <w:rFonts w:ascii="Times New Roman" w:hAnsi="Times New Roman"/>
        </w:rPr>
        <w:t xml:space="preserve">Бонусная сумма аннулируется. </w:t>
      </w:r>
    </w:p>
    <w:p w:rsidR="00D92F15" w:rsidRPr="003F4449" w:rsidRDefault="00D92F15" w:rsidP="003039A0">
      <w:pPr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3F4449">
        <w:rPr>
          <w:rFonts w:ascii="Times New Roman" w:hAnsi="Times New Roman"/>
          <w:lang w:eastAsia="ru-RU"/>
        </w:rPr>
        <w:t xml:space="preserve">4.8.    Возможность производить торговые операции по своему  Брокерскому счёту участник получает только после зачисления на свой Брокерский счёт суммы не менее, указанной в Приложении 4 к Регламенту оказания брокерских и агентских услуг компании </w:t>
      </w:r>
      <w:r w:rsidRPr="003F4449">
        <w:rPr>
          <w:rFonts w:ascii="Times New Roman" w:hAnsi="Times New Roman"/>
          <w:lang w:val="en-US" w:eastAsia="ru-RU"/>
        </w:rPr>
        <w:t>WhoTrades</w:t>
      </w:r>
      <w:r w:rsidRPr="003F4449">
        <w:rPr>
          <w:rFonts w:ascii="Times New Roman" w:hAnsi="Times New Roman"/>
          <w:lang w:eastAsia="ru-RU"/>
        </w:rPr>
        <w:t xml:space="preserve"> </w:t>
      </w:r>
      <w:r w:rsidRPr="003F4449">
        <w:rPr>
          <w:rFonts w:ascii="Times New Roman" w:hAnsi="Times New Roman"/>
          <w:lang w:val="en-US" w:eastAsia="ru-RU"/>
        </w:rPr>
        <w:t>Ltd</w:t>
      </w:r>
      <w:r w:rsidRPr="003F4449">
        <w:rPr>
          <w:rFonts w:ascii="Times New Roman" w:hAnsi="Times New Roman"/>
          <w:lang w:eastAsia="ru-RU"/>
        </w:rPr>
        <w:t>.</w:t>
      </w:r>
    </w:p>
    <w:p w:rsidR="00D92F15" w:rsidRPr="000353B3" w:rsidRDefault="00D92F15" w:rsidP="003039A0">
      <w:pPr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  <w:r w:rsidRPr="003F4449">
        <w:rPr>
          <w:rFonts w:ascii="Times New Roman" w:hAnsi="Times New Roman"/>
          <w:lang w:eastAsia="ru-RU"/>
        </w:rPr>
        <w:t xml:space="preserve">Внимание! Призовая сумма делится только между участниками Конкурса, успевшими вовремя открыть Брокерский счёт в компании </w:t>
      </w:r>
      <w:r w:rsidRPr="003F4449">
        <w:rPr>
          <w:rFonts w:ascii="Times New Roman" w:hAnsi="Times New Roman"/>
          <w:lang w:val="en-US" w:eastAsia="ru-RU"/>
        </w:rPr>
        <w:t>WhoTrades</w:t>
      </w:r>
      <w:r w:rsidRPr="003F4449">
        <w:rPr>
          <w:rFonts w:ascii="Times New Roman" w:hAnsi="Times New Roman"/>
          <w:lang w:eastAsia="ru-RU"/>
        </w:rPr>
        <w:t xml:space="preserve"> </w:t>
      </w:r>
      <w:r w:rsidRPr="003F4449">
        <w:rPr>
          <w:rFonts w:ascii="Times New Roman" w:hAnsi="Times New Roman"/>
          <w:lang w:val="en-US" w:eastAsia="ru-RU"/>
        </w:rPr>
        <w:t>Ltd</w:t>
      </w:r>
      <w:r w:rsidRPr="003F4449">
        <w:rPr>
          <w:rFonts w:ascii="Times New Roman" w:hAnsi="Times New Roman"/>
          <w:lang w:eastAsia="ru-RU"/>
        </w:rPr>
        <w:t>. Те из участников Конкурса, кто не успел вовремя открыть Брокерский счёт, призовую сумму</w:t>
      </w:r>
      <w:r>
        <w:rPr>
          <w:rFonts w:ascii="Times New Roman" w:hAnsi="Times New Roman"/>
          <w:lang w:eastAsia="ru-RU"/>
        </w:rPr>
        <w:t xml:space="preserve"> не получают</w:t>
      </w:r>
      <w:r w:rsidRPr="000353B3">
        <w:rPr>
          <w:rFonts w:ascii="Times New Roman" w:hAnsi="Times New Roman"/>
          <w:lang w:eastAsia="ru-RU"/>
        </w:rPr>
        <w:t>.</w:t>
      </w:r>
    </w:p>
    <w:p w:rsidR="00D92F15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910D12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СУДЕЙСКИЙ КОМИТЕТ</w:t>
      </w:r>
    </w:p>
    <w:p w:rsidR="00D92F15" w:rsidRDefault="00D92F15" w:rsidP="006C0AD4">
      <w:pPr>
        <w:pStyle w:val="BodyTextIndent2"/>
        <w:spacing w:after="0" w:line="240" w:lineRule="auto"/>
        <w:ind w:left="0" w:firstLine="567"/>
        <w:jc w:val="both"/>
        <w:rPr>
          <w:szCs w:val="22"/>
          <w:lang w:eastAsia="en-US"/>
        </w:rPr>
      </w:pPr>
    </w:p>
    <w:p w:rsidR="00D92F15" w:rsidRPr="006C0AD4" w:rsidRDefault="00D92F15" w:rsidP="006C0AD4">
      <w:pPr>
        <w:pStyle w:val="BodyTextIndent2"/>
        <w:spacing w:after="0" w:line="240" w:lineRule="auto"/>
        <w:ind w:left="0" w:firstLine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5.1. </w:t>
      </w:r>
      <w:r w:rsidRPr="006C0AD4">
        <w:rPr>
          <w:szCs w:val="22"/>
          <w:lang w:eastAsia="en-US"/>
        </w:rPr>
        <w:t xml:space="preserve">Для создания условий честной борьбы при проведении Конкурса, а также для урегулирования спорных или неоднозначных ситуаций, которые могут возникнуть в ходе проведения Конкурса, создается судейский комитет, состоящий из 3 членов, не являющихся сотрудниками </w:t>
      </w:r>
      <w:r>
        <w:rPr>
          <w:szCs w:val="22"/>
          <w:lang w:eastAsia="en-US"/>
        </w:rPr>
        <w:t xml:space="preserve">компании </w:t>
      </w:r>
      <w:r w:rsidRPr="00B32BA3">
        <w:rPr>
          <w:bCs/>
          <w:szCs w:val="22"/>
          <w:lang w:val="en-US"/>
        </w:rPr>
        <w:t>WhoTrades</w:t>
      </w:r>
      <w:r w:rsidRPr="00B32BA3">
        <w:rPr>
          <w:bCs/>
          <w:szCs w:val="22"/>
        </w:rPr>
        <w:t xml:space="preserve"> </w:t>
      </w:r>
      <w:r w:rsidRPr="00B32BA3">
        <w:rPr>
          <w:bCs/>
          <w:szCs w:val="22"/>
          <w:lang w:val="en-US"/>
        </w:rPr>
        <w:t>Ltd</w:t>
      </w:r>
      <w:r w:rsidRPr="006C0AD4">
        <w:rPr>
          <w:szCs w:val="22"/>
          <w:lang w:eastAsia="en-US"/>
        </w:rPr>
        <w:t xml:space="preserve">. </w:t>
      </w:r>
    </w:p>
    <w:p w:rsidR="00D92F15" w:rsidRPr="006C0AD4" w:rsidRDefault="00D92F15" w:rsidP="006C0AD4">
      <w:pPr>
        <w:pStyle w:val="BodyTextIndent2"/>
        <w:spacing w:after="0" w:line="240" w:lineRule="auto"/>
        <w:ind w:left="0" w:firstLine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5.2. </w:t>
      </w:r>
      <w:r w:rsidRPr="006C0AD4">
        <w:rPr>
          <w:szCs w:val="22"/>
          <w:lang w:eastAsia="en-US"/>
        </w:rPr>
        <w:t xml:space="preserve">При проведении Конкурса,  </w:t>
      </w:r>
      <w:r>
        <w:rPr>
          <w:szCs w:val="22"/>
          <w:lang w:eastAsia="en-US"/>
        </w:rPr>
        <w:t xml:space="preserve">компания </w:t>
      </w:r>
      <w:r w:rsidRPr="00B32BA3">
        <w:rPr>
          <w:bCs/>
          <w:szCs w:val="22"/>
          <w:lang w:val="en-US"/>
        </w:rPr>
        <w:t>WhoTrades</w:t>
      </w:r>
      <w:r w:rsidRPr="00B32BA3">
        <w:rPr>
          <w:bCs/>
          <w:szCs w:val="22"/>
        </w:rPr>
        <w:t xml:space="preserve"> </w:t>
      </w:r>
      <w:r w:rsidRPr="00B32BA3">
        <w:rPr>
          <w:bCs/>
          <w:szCs w:val="22"/>
          <w:lang w:val="en-US"/>
        </w:rPr>
        <w:t>Ltd</w:t>
      </w:r>
      <w:r w:rsidRPr="006C0AD4">
        <w:rPr>
          <w:szCs w:val="22"/>
          <w:lang w:eastAsia="en-US"/>
        </w:rPr>
        <w:t xml:space="preserve"> предоставляет судейскому комитету необходимую информацию, а судейский комитет осуществляет контроль над сделками и операциями участников с целью выявления манипулирования ценами или совершения нестандартных сделок и операций (далее – «подозрительные сделки»). В случае выявления подозрительных сделок судейский комитет определяет влияние этих сделок на прирост стоимости активов, учитываемых на </w:t>
      </w:r>
      <w:r>
        <w:rPr>
          <w:szCs w:val="22"/>
          <w:lang w:eastAsia="en-US"/>
        </w:rPr>
        <w:t>учебном</w:t>
      </w:r>
      <w:r w:rsidRPr="006C0AD4">
        <w:rPr>
          <w:szCs w:val="22"/>
          <w:lang w:eastAsia="en-US"/>
        </w:rPr>
        <w:t xml:space="preserve"> счете конкретного участника. Если судейский комитетом будет принято решение о том, что эти сделки были совершены намеренно, с целью повлиять на итоги Конкурса, то судейский комитет оставляет за собой право исключить участника из Конкурса</w:t>
      </w:r>
    </w:p>
    <w:p w:rsidR="00D92F15" w:rsidRPr="006C0AD4" w:rsidRDefault="00D92F15" w:rsidP="006C0AD4">
      <w:pPr>
        <w:pStyle w:val="BodyTextIndent2"/>
        <w:spacing w:after="0" w:line="240" w:lineRule="auto"/>
        <w:ind w:left="0" w:firstLine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5.3. </w:t>
      </w:r>
      <w:r w:rsidRPr="006C0AD4">
        <w:rPr>
          <w:szCs w:val="22"/>
          <w:lang w:eastAsia="en-US"/>
        </w:rPr>
        <w:t xml:space="preserve">Полномочия судейского комитета могут распространяться на решение всех вопросов и ситуаций, требующих разрешения, которые могут возникнуть в ходе проведения Конкурса. При рассмотрении тех или иных вопросов, возможно ознакомление с мнением всех сторон, включая возможность обсуждения с участниками Конкурса (через Форум, расположенный по адресу в сети интернет </w:t>
      </w:r>
      <w:r w:rsidRPr="000A0DD1">
        <w:rPr>
          <w:szCs w:val="22"/>
          <w:lang w:eastAsia="en-US"/>
        </w:rPr>
        <w:t>http://forum.finam.ru/</w:t>
      </w:r>
      <w:r w:rsidRPr="006C0AD4">
        <w:rPr>
          <w:szCs w:val="22"/>
          <w:lang w:eastAsia="en-US"/>
        </w:rPr>
        <w:t>), но окончательное решение остается за судейским комитетом.</w:t>
      </w:r>
    </w:p>
    <w:p w:rsidR="00D92F15" w:rsidRPr="006C0AD4" w:rsidRDefault="00D92F15" w:rsidP="006C0AD4">
      <w:pPr>
        <w:pStyle w:val="BodyTextIndent2"/>
        <w:spacing w:after="0" w:line="240" w:lineRule="auto"/>
        <w:ind w:left="0" w:firstLine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5.4. </w:t>
      </w:r>
      <w:r w:rsidRPr="006C0AD4">
        <w:rPr>
          <w:szCs w:val="22"/>
          <w:lang w:eastAsia="en-US"/>
        </w:rPr>
        <w:t xml:space="preserve">Все решения судейского комитета размещаются на сайте конкурса в течение </w:t>
      </w:r>
      <w:r w:rsidRPr="000A0DD1">
        <w:rPr>
          <w:szCs w:val="22"/>
          <w:lang w:eastAsia="en-US"/>
        </w:rPr>
        <w:t xml:space="preserve">3 </w:t>
      </w:r>
      <w:r>
        <w:rPr>
          <w:szCs w:val="22"/>
          <w:lang w:eastAsia="en-US"/>
        </w:rPr>
        <w:t>дней</w:t>
      </w:r>
      <w:r w:rsidRPr="006C0AD4">
        <w:rPr>
          <w:szCs w:val="22"/>
          <w:lang w:eastAsia="en-US"/>
        </w:rPr>
        <w:t xml:space="preserve"> с момента их принятия и доступны для ознакомления всем участникам Конкурса и посетителям сайта.</w:t>
      </w:r>
    </w:p>
    <w:p w:rsidR="00D92F15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Pr="00D52C9A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Pr="00D52C9A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2C9A">
        <w:rPr>
          <w:rFonts w:ascii="Times New Roman" w:hAnsi="Times New Roman" w:cs="Times New Roman"/>
          <w:b/>
          <w:sz w:val="22"/>
          <w:szCs w:val="22"/>
          <w:lang w:val="en-US"/>
        </w:rPr>
        <w:t>VI</w:t>
      </w:r>
      <w:r w:rsidRPr="00D52C9A">
        <w:rPr>
          <w:rFonts w:ascii="Times New Roman" w:hAnsi="Times New Roman" w:cs="Times New Roman"/>
          <w:b/>
          <w:sz w:val="22"/>
          <w:szCs w:val="22"/>
        </w:rPr>
        <w:t>. ПЕРСОНАЛЬНЫЕ ДАННЫЕ</w:t>
      </w:r>
    </w:p>
    <w:p w:rsidR="00D92F15" w:rsidRPr="00D52C9A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Pr="00D52C9A" w:rsidRDefault="00D92F15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52C9A">
        <w:rPr>
          <w:rFonts w:ascii="Times New Roman" w:hAnsi="Times New Roman"/>
          <w:lang w:eastAsia="ru-RU"/>
        </w:rPr>
        <w:t>6.1. Лицо, зарегистрировавшееся в качестве участника Конкурса, в соответствии со ст. 152.1 Гражданского кодекса Российской Федерации, п. 4 ст. 9, п. 1 ст. 11 Федерального закона от 27.07.2006 г. №152-ФЗ «О персональных данных» даёт своё согласие на обработку персональных данных следующими операторами персональных данных:</w:t>
      </w:r>
    </w:p>
    <w:p w:rsidR="00D92F15" w:rsidRPr="00D52C9A" w:rsidRDefault="00D92F15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52C9A">
        <w:rPr>
          <w:rFonts w:ascii="Times New Roman" w:hAnsi="Times New Roman"/>
          <w:lang w:eastAsia="ru-RU"/>
        </w:rPr>
        <w:t xml:space="preserve">- ЗАО «ФИНАМ, место нахождения: 127006 г.Москва, пер. Настасьинский, д.7, стр.2, комн.33; </w:t>
      </w:r>
    </w:p>
    <w:p w:rsidR="00D92F15" w:rsidRPr="00D52C9A" w:rsidRDefault="00D92F15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52C9A">
        <w:rPr>
          <w:rFonts w:ascii="Times New Roman" w:hAnsi="Times New Roman"/>
          <w:lang w:eastAsia="ru-RU"/>
        </w:rPr>
        <w:t>- Учебному центру «ФИНАМ», место нахождения: 101000, г.Москва, ул.Мясницкая, д.15, офис 3;</w:t>
      </w:r>
    </w:p>
    <w:p w:rsidR="00D92F15" w:rsidRPr="00D52C9A" w:rsidRDefault="00D92F15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52C9A">
        <w:rPr>
          <w:rFonts w:ascii="Times New Roman" w:hAnsi="Times New Roman"/>
          <w:lang w:eastAsia="ru-RU"/>
        </w:rPr>
        <w:t>- ЗАО «Банк ФИНАМ», место нахождения: 127006 г.Москва, пер. Настасьинский, д.7, стр.2;</w:t>
      </w:r>
    </w:p>
    <w:p w:rsidR="00D92F15" w:rsidRPr="00D52C9A" w:rsidRDefault="00D92F15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52C9A">
        <w:rPr>
          <w:rFonts w:ascii="Times New Roman" w:hAnsi="Times New Roman"/>
          <w:lang w:eastAsia="ru-RU"/>
        </w:rPr>
        <w:t>- ООО «Управляющая компания «Финам Менеджмент», место нахождения: 127006, г.Москва, пер. Настасьинский, д.7, стр.2, комн.29;</w:t>
      </w:r>
    </w:p>
    <w:p w:rsidR="00D92F15" w:rsidRPr="00D52C9A" w:rsidRDefault="00D92F15" w:rsidP="000A0DD1">
      <w:pPr>
        <w:ind w:right="69"/>
        <w:jc w:val="both"/>
        <w:rPr>
          <w:rFonts w:ascii="Times New Roman" w:hAnsi="Times New Roman"/>
          <w:color w:val="000000"/>
        </w:rPr>
      </w:pPr>
      <w:r w:rsidRPr="00D52C9A">
        <w:rPr>
          <w:rFonts w:ascii="Times New Roman" w:hAnsi="Times New Roman"/>
          <w:lang w:eastAsia="ru-RU"/>
        </w:rPr>
        <w:t xml:space="preserve">- компании </w:t>
      </w:r>
      <w:r w:rsidRPr="00D52C9A">
        <w:rPr>
          <w:rFonts w:ascii="Times New Roman" w:hAnsi="Times New Roman"/>
          <w:bCs/>
          <w:lang w:val="en-US"/>
        </w:rPr>
        <w:t>WhoTrades</w:t>
      </w:r>
      <w:r w:rsidRPr="00D52C9A">
        <w:rPr>
          <w:rFonts w:ascii="Times New Roman" w:hAnsi="Times New Roman"/>
          <w:bCs/>
        </w:rPr>
        <w:t xml:space="preserve"> </w:t>
      </w:r>
      <w:r w:rsidRPr="00D52C9A">
        <w:rPr>
          <w:rFonts w:ascii="Times New Roman" w:hAnsi="Times New Roman"/>
          <w:bCs/>
          <w:lang w:val="en-US"/>
        </w:rPr>
        <w:t>Ltd</w:t>
      </w:r>
      <w:r w:rsidRPr="00D52C9A">
        <w:rPr>
          <w:rFonts w:ascii="Times New Roman" w:hAnsi="Times New Roman"/>
          <w:lang w:eastAsia="ru-RU"/>
        </w:rPr>
        <w:t>, место нахождения:</w:t>
      </w:r>
      <w:r w:rsidRPr="00D52C9A">
        <w:rPr>
          <w:rFonts w:ascii="Times New Roman" w:hAnsi="Times New Roman"/>
          <w:color w:val="000000"/>
        </w:rPr>
        <w:t xml:space="preserve"> </w:t>
      </w:r>
      <w:r w:rsidRPr="00D52C9A">
        <w:rPr>
          <w:rFonts w:ascii="Times New Roman" w:hAnsi="Times New Roman" w:cs="Arial"/>
          <w:sz w:val="20"/>
          <w:szCs w:val="20"/>
        </w:rPr>
        <w:t>104, Проспект Аматунтос, офис 2, Сизонс Плаза 4532, Лимассол, Кипр</w:t>
      </w:r>
      <w:r w:rsidRPr="00D52C9A" w:rsidDel="001A4C92">
        <w:rPr>
          <w:rFonts w:ascii="Times New Roman" w:hAnsi="Times New Roman"/>
          <w:color w:val="000000"/>
        </w:rPr>
        <w:t xml:space="preserve"> </w:t>
      </w:r>
      <w:r w:rsidRPr="00D52C9A">
        <w:rPr>
          <w:rFonts w:ascii="Times New Roman" w:hAnsi="Times New Roman"/>
          <w:color w:val="000000"/>
        </w:rPr>
        <w:t>/</w:t>
      </w:r>
      <w:r w:rsidRPr="00D52C9A">
        <w:rPr>
          <w:rFonts w:ascii="Times New Roman" w:hAnsi="Times New Roman" w:cs="Arial"/>
          <w:iCs/>
          <w:sz w:val="20"/>
          <w:szCs w:val="20"/>
        </w:rPr>
        <w:t xml:space="preserve">104 </w:t>
      </w:r>
      <w:r w:rsidRPr="00D52C9A">
        <w:rPr>
          <w:rFonts w:ascii="Times New Roman" w:hAnsi="Times New Roman" w:cs="Arial"/>
          <w:iCs/>
          <w:sz w:val="20"/>
          <w:szCs w:val="20"/>
          <w:lang w:val="en-US"/>
        </w:rPr>
        <w:t>Amathountos</w:t>
      </w:r>
      <w:r w:rsidRPr="00D52C9A">
        <w:rPr>
          <w:rFonts w:ascii="Times New Roman" w:hAnsi="Times New Roman" w:cs="Arial"/>
          <w:iCs/>
          <w:sz w:val="20"/>
          <w:szCs w:val="20"/>
        </w:rPr>
        <w:t xml:space="preserve"> </w:t>
      </w:r>
      <w:r w:rsidRPr="00D52C9A">
        <w:rPr>
          <w:rFonts w:ascii="Times New Roman" w:hAnsi="Times New Roman" w:cs="Arial"/>
          <w:iCs/>
          <w:sz w:val="20"/>
          <w:szCs w:val="20"/>
          <w:lang w:val="en-US"/>
        </w:rPr>
        <w:t>Ave</w:t>
      </w:r>
      <w:r w:rsidRPr="00D52C9A">
        <w:rPr>
          <w:rFonts w:ascii="Times New Roman" w:hAnsi="Times New Roman" w:cs="Arial"/>
          <w:iCs/>
          <w:sz w:val="20"/>
          <w:szCs w:val="20"/>
        </w:rPr>
        <w:t xml:space="preserve">., </w:t>
      </w:r>
      <w:r w:rsidRPr="00D52C9A">
        <w:rPr>
          <w:rFonts w:ascii="Times New Roman" w:hAnsi="Times New Roman" w:cs="Arial"/>
          <w:iCs/>
          <w:sz w:val="20"/>
          <w:szCs w:val="20"/>
          <w:lang w:val="en-US"/>
        </w:rPr>
        <w:t>Seasons</w:t>
      </w:r>
      <w:r w:rsidRPr="00D52C9A">
        <w:rPr>
          <w:rFonts w:ascii="Times New Roman" w:hAnsi="Times New Roman" w:cs="Arial"/>
          <w:iCs/>
          <w:sz w:val="20"/>
          <w:szCs w:val="20"/>
        </w:rPr>
        <w:t xml:space="preserve"> </w:t>
      </w:r>
      <w:r w:rsidRPr="00D52C9A">
        <w:rPr>
          <w:rFonts w:ascii="Times New Roman" w:hAnsi="Times New Roman" w:cs="Arial"/>
          <w:iCs/>
          <w:sz w:val="20"/>
          <w:szCs w:val="20"/>
          <w:lang w:val="en-US"/>
        </w:rPr>
        <w:t>Plaza</w:t>
      </w:r>
      <w:r w:rsidRPr="00D52C9A">
        <w:rPr>
          <w:rFonts w:ascii="Times New Roman" w:hAnsi="Times New Roman" w:cs="Arial"/>
          <w:iCs/>
          <w:sz w:val="20"/>
          <w:szCs w:val="20"/>
        </w:rPr>
        <w:t xml:space="preserve">, </w:t>
      </w:r>
      <w:r w:rsidRPr="00D52C9A">
        <w:rPr>
          <w:rFonts w:ascii="Times New Roman" w:hAnsi="Times New Roman" w:cs="Arial"/>
          <w:iCs/>
          <w:sz w:val="20"/>
          <w:szCs w:val="20"/>
          <w:lang w:val="en-US"/>
        </w:rPr>
        <w:t>office</w:t>
      </w:r>
      <w:r w:rsidRPr="00D52C9A">
        <w:rPr>
          <w:rFonts w:ascii="Times New Roman" w:hAnsi="Times New Roman" w:cs="Arial"/>
          <w:iCs/>
          <w:sz w:val="20"/>
          <w:szCs w:val="20"/>
        </w:rPr>
        <w:t xml:space="preserve"> 2, 4532 </w:t>
      </w:r>
      <w:r w:rsidRPr="00D52C9A">
        <w:rPr>
          <w:rFonts w:ascii="Times New Roman" w:hAnsi="Times New Roman" w:cs="Arial"/>
          <w:iCs/>
          <w:sz w:val="20"/>
          <w:szCs w:val="20"/>
          <w:lang w:val="en-US"/>
        </w:rPr>
        <w:t>Limassol</w:t>
      </w:r>
      <w:r w:rsidRPr="00D52C9A">
        <w:rPr>
          <w:rFonts w:ascii="Times New Roman" w:hAnsi="Times New Roman" w:cs="Arial"/>
          <w:iCs/>
          <w:sz w:val="20"/>
          <w:szCs w:val="20"/>
        </w:rPr>
        <w:t xml:space="preserve">, </w:t>
      </w:r>
      <w:r w:rsidRPr="00D52C9A">
        <w:rPr>
          <w:rFonts w:ascii="Times New Roman" w:hAnsi="Times New Roman" w:cs="Arial"/>
          <w:iCs/>
          <w:sz w:val="20"/>
          <w:szCs w:val="20"/>
          <w:lang w:val="en-US"/>
        </w:rPr>
        <w:t>Cypru</w:t>
      </w:r>
      <w:r w:rsidRPr="00D52C9A">
        <w:rPr>
          <w:rFonts w:ascii="Times New Roman" w:hAnsi="Times New Roman"/>
          <w:color w:val="000000"/>
          <w:lang w:val="en-US"/>
        </w:rPr>
        <w:t>s</w:t>
      </w:r>
      <w:r w:rsidRPr="00D52C9A">
        <w:rPr>
          <w:rFonts w:ascii="Times New Roman" w:hAnsi="Times New Roman"/>
          <w:lang w:eastAsia="ru-RU"/>
        </w:rPr>
        <w:t>;</w:t>
      </w:r>
    </w:p>
    <w:p w:rsidR="00D92F15" w:rsidRPr="004D18EC" w:rsidRDefault="00D92F15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Pr="004D18EC">
        <w:rPr>
          <w:rFonts w:ascii="Times New Roman" w:hAnsi="Times New Roman"/>
          <w:lang w:eastAsia="ru-RU"/>
        </w:rPr>
        <w:t xml:space="preserve"> иных лиц, с которыми указанные выше общества заключили гражданско-правовые договоры, в рамках которых могут передаваться персональные данные</w:t>
      </w:r>
      <w:r>
        <w:rPr>
          <w:rFonts w:ascii="Times New Roman" w:hAnsi="Times New Roman"/>
          <w:lang w:eastAsia="ru-RU"/>
        </w:rPr>
        <w:t>,</w:t>
      </w:r>
    </w:p>
    <w:p w:rsidR="00D92F15" w:rsidRPr="004D18EC" w:rsidRDefault="00D92F15" w:rsidP="00B96D3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8EC">
        <w:rPr>
          <w:rFonts w:ascii="Times New Roman" w:hAnsi="Times New Roman"/>
          <w:lang w:eastAsia="ru-RU"/>
        </w:rPr>
        <w:t>(далее – «Операторы»)</w:t>
      </w:r>
    </w:p>
    <w:p w:rsidR="00D92F15" w:rsidRPr="00B21CC3" w:rsidRDefault="00D92F15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том числе: </w:t>
      </w:r>
      <w:r w:rsidRPr="008A0981">
        <w:rPr>
          <w:rFonts w:ascii="Times New Roman" w:hAnsi="Times New Roman"/>
          <w:lang w:eastAsia="ru-RU"/>
        </w:rPr>
        <w:t>изображения, воспроизведенного любым способом (в том числе в виде фотографии (фотографий)</w:t>
      </w:r>
      <w:r>
        <w:rPr>
          <w:rFonts w:ascii="Times New Roman" w:hAnsi="Times New Roman"/>
          <w:lang w:eastAsia="ru-RU"/>
        </w:rPr>
        <w:t xml:space="preserve">, аватара) и иных биометрических персональных данных; </w:t>
      </w:r>
      <w:r w:rsidRPr="00B21CC3">
        <w:rPr>
          <w:rFonts w:ascii="Times New Roman" w:hAnsi="Times New Roman"/>
          <w:lang w:eastAsia="ru-RU"/>
        </w:rPr>
        <w:t>фамилии, имени, отчества, числа, месяца, года рождения, места проживания, воз</w:t>
      </w:r>
      <w:r>
        <w:rPr>
          <w:rFonts w:ascii="Times New Roman" w:hAnsi="Times New Roman"/>
          <w:lang w:eastAsia="ru-RU"/>
        </w:rPr>
        <w:t>раста, а также</w:t>
      </w:r>
      <w:r w:rsidRPr="00B21CC3">
        <w:rPr>
          <w:rFonts w:ascii="Times New Roman" w:hAnsi="Times New Roman"/>
          <w:lang w:eastAsia="ru-RU"/>
        </w:rPr>
        <w:t xml:space="preserve"> любой другой информации</w:t>
      </w:r>
      <w:r w:rsidRPr="008A0981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полученной Организатором в рамках проведения Конкурса.</w:t>
      </w:r>
    </w:p>
    <w:p w:rsidR="00D92F15" w:rsidRPr="0096608D" w:rsidRDefault="00D92F15" w:rsidP="00B96D3A">
      <w:pPr>
        <w:spacing w:after="0" w:line="240" w:lineRule="auto"/>
        <w:ind w:firstLine="44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6.2. </w:t>
      </w:r>
      <w:r w:rsidRPr="0096608D">
        <w:rPr>
          <w:rFonts w:ascii="Times New Roman" w:hAnsi="Times New Roman"/>
          <w:lang w:eastAsia="ru-RU"/>
        </w:rPr>
        <w:t xml:space="preserve">Описание используемых </w:t>
      </w:r>
      <w:r>
        <w:rPr>
          <w:rFonts w:ascii="Times New Roman" w:hAnsi="Times New Roman"/>
          <w:lang w:eastAsia="ru-RU"/>
        </w:rPr>
        <w:t>Организатором/операторами</w:t>
      </w:r>
      <w:r w:rsidRPr="0096608D">
        <w:rPr>
          <w:rFonts w:ascii="Times New Roman" w:hAnsi="Times New Roman"/>
          <w:lang w:eastAsia="ru-RU"/>
        </w:rPr>
        <w:t xml:space="preserve"> способов обработки персональных данных:</w:t>
      </w:r>
    </w:p>
    <w:p w:rsidR="00D92F15" w:rsidRPr="0096608D" w:rsidRDefault="00D92F15" w:rsidP="00B96D3A">
      <w:pPr>
        <w:autoSpaceDE w:val="0"/>
        <w:autoSpaceDN w:val="0"/>
        <w:adjustRightInd w:val="0"/>
        <w:spacing w:after="0" w:line="240" w:lineRule="auto"/>
        <w:ind w:firstLine="447"/>
        <w:outlineLvl w:val="0"/>
        <w:rPr>
          <w:rFonts w:ascii="Times New Roman" w:hAnsi="Times New Roman"/>
          <w:lang w:eastAsia="ru-RU"/>
        </w:rPr>
      </w:pPr>
      <w:r w:rsidRPr="0096608D">
        <w:rPr>
          <w:rFonts w:ascii="Times New Roman" w:hAnsi="Times New Roman"/>
          <w:lang w:eastAsia="ru-RU"/>
        </w:rPr>
        <w:t>- неавтоматизированная обработка персональных данных и/или</w:t>
      </w:r>
    </w:p>
    <w:p w:rsidR="00D92F15" w:rsidRPr="0096608D" w:rsidRDefault="00D92F15" w:rsidP="00B96D3A">
      <w:pPr>
        <w:autoSpaceDE w:val="0"/>
        <w:autoSpaceDN w:val="0"/>
        <w:adjustRightInd w:val="0"/>
        <w:spacing w:after="0" w:line="240" w:lineRule="auto"/>
        <w:ind w:firstLine="447"/>
        <w:outlineLvl w:val="0"/>
        <w:rPr>
          <w:rFonts w:ascii="Times New Roman" w:hAnsi="Times New Roman"/>
          <w:lang w:eastAsia="ru-RU"/>
        </w:rPr>
      </w:pPr>
      <w:r w:rsidRPr="0096608D">
        <w:rPr>
          <w:rFonts w:ascii="Times New Roman" w:hAnsi="Times New Roman"/>
          <w:lang w:eastAsia="ru-RU"/>
        </w:rPr>
        <w:t>- исключительно автоматизированная обработка персональных данных с передачей полученной информации по сети или без таковой и/или</w:t>
      </w:r>
    </w:p>
    <w:p w:rsidR="00D92F15" w:rsidRPr="0096608D" w:rsidRDefault="00D92F15" w:rsidP="00B96D3A">
      <w:pPr>
        <w:autoSpaceDE w:val="0"/>
        <w:autoSpaceDN w:val="0"/>
        <w:adjustRightInd w:val="0"/>
        <w:spacing w:after="0" w:line="240" w:lineRule="auto"/>
        <w:ind w:firstLine="447"/>
        <w:outlineLvl w:val="0"/>
        <w:rPr>
          <w:rFonts w:ascii="Times New Roman" w:hAnsi="Times New Roman"/>
          <w:lang w:eastAsia="ru-RU"/>
        </w:rPr>
      </w:pPr>
      <w:r w:rsidRPr="0096608D">
        <w:rPr>
          <w:rFonts w:ascii="Times New Roman" w:hAnsi="Times New Roman"/>
          <w:lang w:eastAsia="ru-RU"/>
        </w:rPr>
        <w:t>- смешанная обработка персональных данных.</w:t>
      </w:r>
    </w:p>
    <w:p w:rsidR="00D92F15" w:rsidRDefault="00D92F15" w:rsidP="00B96D3A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6.3. </w:t>
      </w:r>
      <w:r w:rsidRPr="0096608D">
        <w:rPr>
          <w:rFonts w:ascii="Times New Roman" w:hAnsi="Times New Roman"/>
          <w:lang w:eastAsia="ru-RU"/>
        </w:rPr>
        <w:t>При автоматизированной обработке персональных данных либо смешанной обработке</w:t>
      </w:r>
      <w:r>
        <w:rPr>
          <w:rFonts w:ascii="Times New Roman" w:hAnsi="Times New Roman"/>
          <w:lang w:eastAsia="ru-RU"/>
        </w:rPr>
        <w:t>,</w:t>
      </w:r>
      <w:r w:rsidRPr="0096608D">
        <w:rPr>
          <w:rFonts w:ascii="Times New Roman" w:hAnsi="Times New Roman"/>
          <w:lang w:eastAsia="ru-RU"/>
        </w:rPr>
        <w:t xml:space="preserve"> полученная в ходе обработки персональных данных информация может передаваться как по внутренним сетям </w:t>
      </w:r>
      <w:r>
        <w:rPr>
          <w:rFonts w:ascii="Times New Roman" w:hAnsi="Times New Roman"/>
          <w:lang w:eastAsia="ru-RU"/>
        </w:rPr>
        <w:t>Организатора/операторов, так и с использованием сети Интернет</w:t>
      </w:r>
      <w:r w:rsidRPr="0096608D">
        <w:rPr>
          <w:rFonts w:ascii="Times New Roman" w:hAnsi="Times New Roman"/>
          <w:lang w:eastAsia="ru-RU"/>
        </w:rPr>
        <w:t xml:space="preserve"> либо без передачи полученной информации.</w:t>
      </w:r>
    </w:p>
    <w:p w:rsidR="00D92F15" w:rsidRPr="00006578" w:rsidRDefault="00D92F15" w:rsidP="00B96D3A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06578">
        <w:rPr>
          <w:rFonts w:ascii="Times New Roman" w:hAnsi="Times New Roman" w:cs="Times New Roman"/>
          <w:sz w:val="22"/>
          <w:szCs w:val="22"/>
          <w:lang w:eastAsia="ru-RU"/>
        </w:rPr>
        <w:t>В целях, указанных в учредительных документах Операторов, а также в целях рекламы Операторов и услуг Операторов</w:t>
      </w:r>
      <w:r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D92F15" w:rsidRDefault="00D92F15" w:rsidP="00B96D3A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6.4. </w:t>
      </w:r>
      <w:r w:rsidRPr="00CF07D7">
        <w:rPr>
          <w:rFonts w:ascii="Times New Roman" w:hAnsi="Times New Roman"/>
          <w:lang w:eastAsia="ru-RU"/>
        </w:rPr>
        <w:t>Действия с персональными данными включают в себя, но не ограничиваются следующими: сбор, систематизация, накопление, хранение, уточнение (обновление, изменение), использование, блокирование, распространение (в том числе путем передачи третьим лицам, получения информации и документов от третьих лиц, обнародование, в том числе через сеть Интернет), обезличивание, уничтожение персональных данных.</w:t>
      </w:r>
    </w:p>
    <w:p w:rsidR="00D92F15" w:rsidRPr="00AB2B92" w:rsidRDefault="00D92F15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6.5. </w:t>
      </w:r>
      <w:r w:rsidRPr="00AB2B92">
        <w:rPr>
          <w:rFonts w:ascii="Times New Roman" w:hAnsi="Times New Roman"/>
          <w:lang w:eastAsia="ru-RU"/>
        </w:rPr>
        <w:t>Описание используемых Операторами способов обработки персональных данных:</w:t>
      </w:r>
    </w:p>
    <w:p w:rsidR="00D92F15" w:rsidRPr="00AB2B92" w:rsidRDefault="00D92F15" w:rsidP="00B96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eastAsia="ru-RU"/>
        </w:rPr>
      </w:pPr>
      <w:r w:rsidRPr="00AB2B92">
        <w:rPr>
          <w:rFonts w:ascii="Times New Roman" w:hAnsi="Times New Roman"/>
          <w:lang w:eastAsia="ru-RU"/>
        </w:rPr>
        <w:t>- неавтоматизированная обработка персональных данных и/или</w:t>
      </w:r>
    </w:p>
    <w:p w:rsidR="00D92F15" w:rsidRPr="00AB2B92" w:rsidRDefault="00D92F15" w:rsidP="00B96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eastAsia="ru-RU"/>
        </w:rPr>
      </w:pPr>
      <w:r w:rsidRPr="00AB2B92">
        <w:rPr>
          <w:rFonts w:ascii="Times New Roman" w:hAnsi="Times New Roman"/>
          <w:lang w:eastAsia="ru-RU"/>
        </w:rPr>
        <w:t>- исключительно автоматизированная обработка персональных данных с передачей полученной информации по сети или без таковой и/или</w:t>
      </w:r>
    </w:p>
    <w:p w:rsidR="00D92F15" w:rsidRPr="00AB2B92" w:rsidRDefault="00D92F15" w:rsidP="00B96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eastAsia="ru-RU"/>
        </w:rPr>
      </w:pPr>
      <w:r w:rsidRPr="00AB2B92">
        <w:rPr>
          <w:rFonts w:ascii="Times New Roman" w:hAnsi="Times New Roman"/>
          <w:lang w:eastAsia="ru-RU"/>
        </w:rPr>
        <w:t>- смешанная обработка персональных данных.</w:t>
      </w:r>
    </w:p>
    <w:p w:rsidR="00D92F15" w:rsidRPr="003253C3" w:rsidRDefault="00D92F15" w:rsidP="00B96D3A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6.6. Если участник в Период проведения Конкурса отозвал своё согласие на обработку персональных данных, то он перестает быть участником Конкурса и не претендует на получение приза. </w:t>
      </w:r>
      <w:r w:rsidRPr="003253C3">
        <w:rPr>
          <w:rFonts w:ascii="Times New Roman" w:hAnsi="Times New Roman"/>
          <w:lang w:eastAsia="ru-RU"/>
        </w:rPr>
        <w:t xml:space="preserve">При этом в соответствии с п. 5 ст. 21 Федерального закона «О персональных данных» </w:t>
      </w:r>
      <w:r>
        <w:rPr>
          <w:rFonts w:ascii="Times New Roman" w:hAnsi="Times New Roman"/>
          <w:lang w:eastAsia="ru-RU"/>
        </w:rPr>
        <w:t>отзыв участником Конкурса своих персональных данных должен</w:t>
      </w:r>
      <w:r w:rsidRPr="003253C3">
        <w:rPr>
          <w:rFonts w:ascii="Times New Roman" w:hAnsi="Times New Roman"/>
          <w:lang w:eastAsia="ru-RU"/>
        </w:rPr>
        <w:t xml:space="preserve"> поступить </w:t>
      </w:r>
      <w:r>
        <w:rPr>
          <w:rFonts w:ascii="Times New Roman" w:hAnsi="Times New Roman"/>
          <w:lang w:eastAsia="ru-RU"/>
        </w:rPr>
        <w:t>Организатору/операторам</w:t>
      </w:r>
      <w:r w:rsidRPr="003253C3">
        <w:rPr>
          <w:rFonts w:ascii="Times New Roman" w:hAnsi="Times New Roman"/>
          <w:lang w:eastAsia="ru-RU"/>
        </w:rPr>
        <w:t xml:space="preserve"> не позднее чем за 180 дней до прекращения обработки и уничтожения персональных данных субъекта, если отсутствуют иные правовые основания для обработки, установленные законодательством РФ или документами </w:t>
      </w:r>
      <w:r>
        <w:rPr>
          <w:rFonts w:ascii="Times New Roman" w:hAnsi="Times New Roman"/>
          <w:lang w:eastAsia="ru-RU"/>
        </w:rPr>
        <w:t>Организатора/опе</w:t>
      </w:r>
      <w:r w:rsidRPr="003253C3">
        <w:rPr>
          <w:rFonts w:ascii="Times New Roman" w:hAnsi="Times New Roman"/>
          <w:lang w:eastAsia="ru-RU"/>
        </w:rPr>
        <w:t>ра</w:t>
      </w:r>
      <w:r>
        <w:rPr>
          <w:rFonts w:ascii="Times New Roman" w:hAnsi="Times New Roman"/>
          <w:lang w:eastAsia="ru-RU"/>
        </w:rPr>
        <w:t>торов</w:t>
      </w:r>
      <w:r w:rsidRPr="003253C3">
        <w:rPr>
          <w:rFonts w:ascii="Times New Roman" w:hAnsi="Times New Roman"/>
          <w:lang w:eastAsia="ru-RU"/>
        </w:rPr>
        <w:t>, регламентирующими, в том числе вопросы обработки персональных данных.</w:t>
      </w:r>
    </w:p>
    <w:p w:rsidR="00D92F15" w:rsidRPr="007023E6" w:rsidRDefault="00D92F15" w:rsidP="007023E6">
      <w:pPr>
        <w:pStyle w:val="Pointlet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B32BA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.7. </w:t>
      </w:r>
      <w:r w:rsidRPr="007023E6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действует на неопределенный срок, если иное не предусмотрено законодательством РФ.</w:t>
      </w:r>
    </w:p>
    <w:p w:rsidR="00D92F15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2F15" w:rsidRPr="004029C3" w:rsidRDefault="00D92F15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124C2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029C3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D92F15" w:rsidRDefault="00D92F15" w:rsidP="009275CA">
      <w:pPr>
        <w:pStyle w:val="Pointlet"/>
        <w:numPr>
          <w:ilvl w:val="0"/>
          <w:numId w:val="0"/>
        </w:numPr>
        <w:spacing w:before="0"/>
        <w:ind w:firstLine="993"/>
        <w:rPr>
          <w:rFonts w:ascii="Times New Roman" w:hAnsi="Times New Roman" w:cs="Times New Roman"/>
          <w:sz w:val="22"/>
          <w:szCs w:val="22"/>
        </w:rPr>
      </w:pPr>
    </w:p>
    <w:p w:rsidR="00D92F15" w:rsidRDefault="00D92F15" w:rsidP="00A073A0">
      <w:pPr>
        <w:pStyle w:val="Pointlet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Pr="00BF081E">
        <w:rPr>
          <w:rFonts w:ascii="Times New Roman" w:hAnsi="Times New Roman" w:cs="Times New Roman"/>
          <w:sz w:val="22"/>
          <w:szCs w:val="22"/>
        </w:rPr>
        <w:t>Все выставленные поручения, а также заключенные указанным способом сделки не влекут за собой возникновения каких-либо требований и/или обязательств между их сторонами, и не влекут никаких иных правовых последствий</w:t>
      </w:r>
      <w:r w:rsidRPr="00897488">
        <w:rPr>
          <w:rFonts w:ascii="Times New Roman" w:hAnsi="Times New Roman" w:cs="Times New Roman"/>
          <w:sz w:val="22"/>
          <w:szCs w:val="22"/>
        </w:rPr>
        <w:t>.</w:t>
      </w:r>
    </w:p>
    <w:p w:rsidR="00D92F15" w:rsidRPr="00F2424A" w:rsidRDefault="00D92F15" w:rsidP="00A073A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7.2. Компания </w:t>
      </w:r>
      <w:r w:rsidRPr="00B32BA3">
        <w:rPr>
          <w:rFonts w:ascii="Times New Roman" w:hAnsi="Times New Roman"/>
          <w:bCs/>
          <w:lang w:val="en-US"/>
        </w:rPr>
        <w:t>WhoTrades</w:t>
      </w:r>
      <w:r w:rsidRPr="00B32BA3">
        <w:rPr>
          <w:rFonts w:ascii="Times New Roman" w:hAnsi="Times New Roman"/>
          <w:bCs/>
        </w:rPr>
        <w:t xml:space="preserve"> </w:t>
      </w:r>
      <w:r w:rsidRPr="00B32BA3">
        <w:rPr>
          <w:rFonts w:ascii="Times New Roman" w:hAnsi="Times New Roman"/>
          <w:bCs/>
          <w:lang w:val="en-US"/>
        </w:rPr>
        <w:t>Ltd</w:t>
      </w:r>
      <w:r w:rsidRPr="00F2424A">
        <w:rPr>
          <w:rFonts w:ascii="Times New Roman" w:hAnsi="Times New Roman"/>
          <w:lang w:eastAsia="ru-RU"/>
        </w:rPr>
        <w:t xml:space="preserve"> предупрежда</w:t>
      </w:r>
      <w:r>
        <w:rPr>
          <w:rFonts w:ascii="Times New Roman" w:hAnsi="Times New Roman"/>
          <w:lang w:eastAsia="ru-RU"/>
        </w:rPr>
        <w:t>е</w:t>
      </w:r>
      <w:r w:rsidRPr="00F2424A">
        <w:rPr>
          <w:rFonts w:ascii="Times New Roman" w:hAnsi="Times New Roman"/>
          <w:lang w:eastAsia="ru-RU"/>
        </w:rPr>
        <w:t>т участников Конкурса о том, что во время проведения Конкурса могут возникать системные риски (</w:t>
      </w:r>
      <w:bookmarkStart w:id="2" w:name="OLE_LINK16"/>
      <w:r w:rsidRPr="00F2424A">
        <w:rPr>
          <w:rFonts w:ascii="Times New Roman" w:hAnsi="Times New Roman"/>
          <w:lang w:eastAsia="ru-RU"/>
        </w:rPr>
        <w:t>неисправности оборудования, сбои в работе программного обеспечения, проблемы со связью</w:t>
      </w:r>
      <w:bookmarkEnd w:id="2"/>
      <w:r w:rsidRPr="00F2424A">
        <w:rPr>
          <w:rFonts w:ascii="Times New Roman" w:hAnsi="Times New Roman"/>
          <w:lang w:eastAsia="ru-RU"/>
        </w:rPr>
        <w:t xml:space="preserve">, энергоснабжением, иные причины технического характера). В случае реализации указанных рисков </w:t>
      </w:r>
      <w:r>
        <w:rPr>
          <w:rFonts w:ascii="Times New Roman" w:hAnsi="Times New Roman"/>
          <w:lang w:eastAsia="ru-RU"/>
        </w:rPr>
        <w:t xml:space="preserve">компания </w:t>
      </w:r>
      <w:r w:rsidRPr="00B32BA3">
        <w:rPr>
          <w:rFonts w:ascii="Times New Roman" w:hAnsi="Times New Roman"/>
          <w:bCs/>
          <w:lang w:val="en-US"/>
        </w:rPr>
        <w:t>WhoTrades</w:t>
      </w:r>
      <w:r w:rsidRPr="00B32BA3">
        <w:rPr>
          <w:rFonts w:ascii="Times New Roman" w:hAnsi="Times New Roman"/>
          <w:bCs/>
        </w:rPr>
        <w:t xml:space="preserve"> </w:t>
      </w:r>
      <w:r w:rsidRPr="00B32BA3">
        <w:rPr>
          <w:rFonts w:ascii="Times New Roman" w:hAnsi="Times New Roman"/>
          <w:bCs/>
          <w:lang w:val="en-US"/>
        </w:rPr>
        <w:t>Ltd</w:t>
      </w:r>
      <w:r w:rsidRPr="00F2424A">
        <w:rPr>
          <w:rFonts w:ascii="Times New Roman" w:hAnsi="Times New Roman"/>
          <w:lang w:eastAsia="ru-RU"/>
        </w:rPr>
        <w:t xml:space="preserve"> предпринимает все возможные меры по их устранению, однако за последствия, наступившие в результате </w:t>
      </w:r>
      <w:r>
        <w:rPr>
          <w:rFonts w:ascii="Times New Roman" w:hAnsi="Times New Roman"/>
          <w:lang w:eastAsia="ru-RU"/>
        </w:rPr>
        <w:t xml:space="preserve">возникновения </w:t>
      </w:r>
      <w:r w:rsidRPr="00F2424A">
        <w:rPr>
          <w:rFonts w:ascii="Times New Roman" w:hAnsi="Times New Roman"/>
          <w:lang w:eastAsia="ru-RU"/>
        </w:rPr>
        <w:t xml:space="preserve">указанных рисков, </w:t>
      </w:r>
      <w:r>
        <w:rPr>
          <w:rFonts w:ascii="Times New Roman" w:hAnsi="Times New Roman"/>
          <w:lang w:eastAsia="ru-RU"/>
        </w:rPr>
        <w:t xml:space="preserve">компания </w:t>
      </w:r>
      <w:r>
        <w:rPr>
          <w:rFonts w:ascii="Times New Roman" w:hAnsi="Times New Roman"/>
          <w:lang w:val="en-US" w:eastAsia="ru-RU"/>
        </w:rPr>
        <w:t>WhoTrades</w:t>
      </w:r>
      <w:r w:rsidRPr="00F017E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Ltd</w:t>
      </w:r>
      <w:r w:rsidRPr="00F017E3">
        <w:rPr>
          <w:rFonts w:ascii="Times New Roman" w:hAnsi="Times New Roman"/>
          <w:lang w:eastAsia="ru-RU"/>
        </w:rPr>
        <w:t xml:space="preserve"> </w:t>
      </w:r>
      <w:r w:rsidRPr="00F2424A">
        <w:rPr>
          <w:rFonts w:ascii="Times New Roman" w:hAnsi="Times New Roman"/>
          <w:lang w:eastAsia="ru-RU"/>
        </w:rPr>
        <w:t>ответственности не нес</w:t>
      </w:r>
      <w:r>
        <w:rPr>
          <w:rFonts w:ascii="Times New Roman" w:hAnsi="Times New Roman"/>
          <w:lang w:eastAsia="ru-RU"/>
        </w:rPr>
        <w:t>е</w:t>
      </w:r>
      <w:r w:rsidRPr="00F2424A">
        <w:rPr>
          <w:rFonts w:ascii="Times New Roman" w:hAnsi="Times New Roman"/>
          <w:lang w:eastAsia="ru-RU"/>
        </w:rPr>
        <w:t>т.</w:t>
      </w:r>
    </w:p>
    <w:p w:rsidR="00D92F15" w:rsidRDefault="00D92F15" w:rsidP="00A073A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7.3</w:t>
      </w:r>
      <w:r w:rsidRPr="00356636">
        <w:rPr>
          <w:rFonts w:ascii="Times New Roman" w:hAnsi="Times New Roman"/>
          <w:lang w:eastAsia="ru-RU"/>
        </w:rPr>
        <w:t xml:space="preserve">. Компания </w:t>
      </w:r>
      <w:r w:rsidRPr="00356636">
        <w:rPr>
          <w:rFonts w:ascii="Times New Roman" w:hAnsi="Times New Roman"/>
          <w:bCs/>
          <w:lang w:val="en-US"/>
        </w:rPr>
        <w:t>WhoTrades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Ltd</w:t>
      </w:r>
      <w:r w:rsidRPr="00276030">
        <w:rPr>
          <w:rFonts w:ascii="Times New Roman" w:hAnsi="Times New Roman"/>
        </w:rPr>
        <w:t xml:space="preserve"> не является налоговым агентом, каждый участник Конкурса обязуется самостоятельно уплатить налоги в соответствии с требованиями законодательства государства, налоговым резидентом которого участник Конкурса является. </w:t>
      </w:r>
      <w:r w:rsidRPr="00356636">
        <w:rPr>
          <w:rFonts w:ascii="Times New Roman" w:hAnsi="Times New Roman"/>
          <w:lang w:eastAsia="ru-RU"/>
        </w:rPr>
        <w:t xml:space="preserve">Компания </w:t>
      </w:r>
      <w:r w:rsidRPr="00356636">
        <w:rPr>
          <w:rFonts w:ascii="Times New Roman" w:hAnsi="Times New Roman"/>
          <w:bCs/>
          <w:lang w:val="en-US"/>
        </w:rPr>
        <w:t>WhoTrades</w:t>
      </w:r>
      <w:r w:rsidRPr="0035663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Ltd</w:t>
      </w:r>
      <w:r w:rsidRPr="00276030">
        <w:rPr>
          <w:rFonts w:ascii="Times New Roman" w:hAnsi="Times New Roman"/>
        </w:rPr>
        <w:t xml:space="preserve"> не несет ответственность за неисполнение или ненадлежащее исполнение участником Конкурса требований налогового законодательства государства, налоговым резидентом которого участник Конкурса является.</w:t>
      </w:r>
    </w:p>
    <w:p w:rsidR="00D92F15" w:rsidRDefault="00D92F15" w:rsidP="00A073A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7.4. Компания </w:t>
      </w:r>
      <w:r w:rsidRPr="00B32BA3">
        <w:rPr>
          <w:rFonts w:ascii="Times New Roman" w:hAnsi="Times New Roman"/>
          <w:bCs/>
          <w:lang w:val="en-US"/>
        </w:rPr>
        <w:t>WhoTrades</w:t>
      </w:r>
      <w:r w:rsidRPr="00B32BA3">
        <w:rPr>
          <w:rFonts w:ascii="Times New Roman" w:hAnsi="Times New Roman"/>
          <w:bCs/>
        </w:rPr>
        <w:t xml:space="preserve"> </w:t>
      </w:r>
      <w:r w:rsidRPr="00B32BA3">
        <w:rPr>
          <w:rFonts w:ascii="Times New Roman" w:hAnsi="Times New Roman"/>
          <w:bCs/>
          <w:lang w:val="en-US"/>
        </w:rPr>
        <w:t>Ltd</w:t>
      </w:r>
      <w:r w:rsidRPr="00F2424A">
        <w:rPr>
          <w:rFonts w:ascii="Times New Roman" w:hAnsi="Times New Roman"/>
          <w:lang w:eastAsia="ru-RU"/>
        </w:rPr>
        <w:t xml:space="preserve"> в период проведения Конкурса вправе изменять действующие положения Регламента и дополнять Регламент любыми иными положениями, разместив соответствующие изменения на интернет-сайте Конкурса</w:t>
      </w:r>
      <w:r>
        <w:rPr>
          <w:rFonts w:ascii="Times New Roman" w:hAnsi="Times New Roman"/>
          <w:lang w:eastAsia="ru-RU"/>
        </w:rPr>
        <w:t>.</w:t>
      </w:r>
    </w:p>
    <w:p w:rsidR="00D92F15" w:rsidRDefault="00D92F15" w:rsidP="00A073A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D92F15" w:rsidRDefault="00D92F15" w:rsidP="004224F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D92F15" w:rsidRDefault="00D92F15" w:rsidP="004224F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D92F15" w:rsidRPr="00845A91" w:rsidRDefault="00D92F15" w:rsidP="003F4825">
      <w:pPr>
        <w:spacing w:after="0" w:line="240" w:lineRule="auto"/>
        <w:ind w:firstLine="993"/>
        <w:rPr>
          <w:rFonts w:ascii="Times New Roman" w:hAnsi="Times New Roman"/>
        </w:rPr>
      </w:pPr>
    </w:p>
    <w:sectPr w:rsidR="00D92F15" w:rsidRPr="00845A91" w:rsidSect="00215B79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15" w:rsidRDefault="00D92F15" w:rsidP="006C0AD4">
      <w:pPr>
        <w:spacing w:after="0" w:line="240" w:lineRule="auto"/>
      </w:pPr>
      <w:r>
        <w:separator/>
      </w:r>
    </w:p>
  </w:endnote>
  <w:endnote w:type="continuationSeparator" w:id="0">
    <w:p w:rsidR="00D92F15" w:rsidRDefault="00D92F15" w:rsidP="006C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15" w:rsidRDefault="00D92F1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92F15" w:rsidRDefault="00D92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15" w:rsidRDefault="00D92F15" w:rsidP="006C0AD4">
      <w:pPr>
        <w:spacing w:after="0" w:line="240" w:lineRule="auto"/>
      </w:pPr>
      <w:r>
        <w:separator/>
      </w:r>
    </w:p>
  </w:footnote>
  <w:footnote w:type="continuationSeparator" w:id="0">
    <w:p w:rsidR="00D92F15" w:rsidRDefault="00D92F15" w:rsidP="006C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332"/>
    <w:multiLevelType w:val="multilevel"/>
    <w:tmpl w:val="82AC702E"/>
    <w:lvl w:ilvl="0">
      <w:start w:val="1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">
    <w:nsid w:val="2DEF531A"/>
    <w:multiLevelType w:val="hybridMultilevel"/>
    <w:tmpl w:val="809C71C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47373CBE"/>
    <w:multiLevelType w:val="hybridMultilevel"/>
    <w:tmpl w:val="87B0FF8E"/>
    <w:lvl w:ilvl="0" w:tplc="2812B52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5E34747"/>
    <w:multiLevelType w:val="hybridMultilevel"/>
    <w:tmpl w:val="74FAF72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870"/>
    <w:rsid w:val="000032E3"/>
    <w:rsid w:val="00006578"/>
    <w:rsid w:val="00007C2A"/>
    <w:rsid w:val="00014C42"/>
    <w:rsid w:val="00016CF4"/>
    <w:rsid w:val="000353B3"/>
    <w:rsid w:val="000414E0"/>
    <w:rsid w:val="000450EC"/>
    <w:rsid w:val="00055B9E"/>
    <w:rsid w:val="00075F77"/>
    <w:rsid w:val="00076124"/>
    <w:rsid w:val="000838E5"/>
    <w:rsid w:val="000862D5"/>
    <w:rsid w:val="000953A1"/>
    <w:rsid w:val="000A0DD1"/>
    <w:rsid w:val="000A0E5D"/>
    <w:rsid w:val="000A1DCD"/>
    <w:rsid w:val="000B20E0"/>
    <w:rsid w:val="000B3749"/>
    <w:rsid w:val="000B4004"/>
    <w:rsid w:val="000C0C4A"/>
    <w:rsid w:val="000C403D"/>
    <w:rsid w:val="000D32E4"/>
    <w:rsid w:val="000E28C8"/>
    <w:rsid w:val="000E30E2"/>
    <w:rsid w:val="00116070"/>
    <w:rsid w:val="00117DE7"/>
    <w:rsid w:val="00124C26"/>
    <w:rsid w:val="00131541"/>
    <w:rsid w:val="00131BE0"/>
    <w:rsid w:val="001333F9"/>
    <w:rsid w:val="00134FB5"/>
    <w:rsid w:val="001371FC"/>
    <w:rsid w:val="0014115A"/>
    <w:rsid w:val="00156DB2"/>
    <w:rsid w:val="001664E1"/>
    <w:rsid w:val="00171A9D"/>
    <w:rsid w:val="0017751A"/>
    <w:rsid w:val="00192DD4"/>
    <w:rsid w:val="001A2567"/>
    <w:rsid w:val="001A4C92"/>
    <w:rsid w:val="001A5971"/>
    <w:rsid w:val="001B0481"/>
    <w:rsid w:val="001B105A"/>
    <w:rsid w:val="001B3E2A"/>
    <w:rsid w:val="001B652B"/>
    <w:rsid w:val="001C0FD0"/>
    <w:rsid w:val="001D3298"/>
    <w:rsid w:val="001F4F7D"/>
    <w:rsid w:val="0021588C"/>
    <w:rsid w:val="00215B79"/>
    <w:rsid w:val="002177F4"/>
    <w:rsid w:val="0022137A"/>
    <w:rsid w:val="002257B4"/>
    <w:rsid w:val="002261F0"/>
    <w:rsid w:val="002266B8"/>
    <w:rsid w:val="002306B9"/>
    <w:rsid w:val="002357BC"/>
    <w:rsid w:val="00251047"/>
    <w:rsid w:val="002724C5"/>
    <w:rsid w:val="00276030"/>
    <w:rsid w:val="00282316"/>
    <w:rsid w:val="00284C85"/>
    <w:rsid w:val="002A0036"/>
    <w:rsid w:val="002A0CDF"/>
    <w:rsid w:val="002A47B3"/>
    <w:rsid w:val="002B4B76"/>
    <w:rsid w:val="002C00C2"/>
    <w:rsid w:val="002C112A"/>
    <w:rsid w:val="002C20BE"/>
    <w:rsid w:val="002C38B1"/>
    <w:rsid w:val="002C5ABA"/>
    <w:rsid w:val="002E1709"/>
    <w:rsid w:val="003039A0"/>
    <w:rsid w:val="0031405B"/>
    <w:rsid w:val="003157CE"/>
    <w:rsid w:val="003212B0"/>
    <w:rsid w:val="00323BBB"/>
    <w:rsid w:val="003253C3"/>
    <w:rsid w:val="00326907"/>
    <w:rsid w:val="00356636"/>
    <w:rsid w:val="00364238"/>
    <w:rsid w:val="00364DB0"/>
    <w:rsid w:val="003734FA"/>
    <w:rsid w:val="0037596F"/>
    <w:rsid w:val="00376951"/>
    <w:rsid w:val="00383456"/>
    <w:rsid w:val="00397DEF"/>
    <w:rsid w:val="003A0FAB"/>
    <w:rsid w:val="003A36F8"/>
    <w:rsid w:val="003A4ADD"/>
    <w:rsid w:val="003A71D7"/>
    <w:rsid w:val="003B5D24"/>
    <w:rsid w:val="003B7DA7"/>
    <w:rsid w:val="003D4D8C"/>
    <w:rsid w:val="003F1EBF"/>
    <w:rsid w:val="003F4449"/>
    <w:rsid w:val="003F4825"/>
    <w:rsid w:val="004029C3"/>
    <w:rsid w:val="004066E0"/>
    <w:rsid w:val="00407624"/>
    <w:rsid w:val="00411300"/>
    <w:rsid w:val="00412694"/>
    <w:rsid w:val="00415C1E"/>
    <w:rsid w:val="004224FB"/>
    <w:rsid w:val="00423EB1"/>
    <w:rsid w:val="004314B4"/>
    <w:rsid w:val="0043184B"/>
    <w:rsid w:val="00432536"/>
    <w:rsid w:val="004343BC"/>
    <w:rsid w:val="00465A14"/>
    <w:rsid w:val="00466861"/>
    <w:rsid w:val="0047240D"/>
    <w:rsid w:val="00484F2F"/>
    <w:rsid w:val="00492FB2"/>
    <w:rsid w:val="004954CC"/>
    <w:rsid w:val="004A326C"/>
    <w:rsid w:val="004B108D"/>
    <w:rsid w:val="004C5166"/>
    <w:rsid w:val="004D010F"/>
    <w:rsid w:val="004D18EC"/>
    <w:rsid w:val="004E22EB"/>
    <w:rsid w:val="004E304F"/>
    <w:rsid w:val="00502738"/>
    <w:rsid w:val="00521DDB"/>
    <w:rsid w:val="00525CD3"/>
    <w:rsid w:val="00545257"/>
    <w:rsid w:val="00556933"/>
    <w:rsid w:val="00557776"/>
    <w:rsid w:val="00586D8B"/>
    <w:rsid w:val="00587C8C"/>
    <w:rsid w:val="00592574"/>
    <w:rsid w:val="00594504"/>
    <w:rsid w:val="0059476A"/>
    <w:rsid w:val="005948E2"/>
    <w:rsid w:val="00594ED6"/>
    <w:rsid w:val="005A14AD"/>
    <w:rsid w:val="005A3EFC"/>
    <w:rsid w:val="005B32FD"/>
    <w:rsid w:val="005D0CB7"/>
    <w:rsid w:val="005D2A35"/>
    <w:rsid w:val="00600BB3"/>
    <w:rsid w:val="00603C01"/>
    <w:rsid w:val="00605827"/>
    <w:rsid w:val="006104A1"/>
    <w:rsid w:val="006144B2"/>
    <w:rsid w:val="0063439A"/>
    <w:rsid w:val="00634C5A"/>
    <w:rsid w:val="00640571"/>
    <w:rsid w:val="00651340"/>
    <w:rsid w:val="00655245"/>
    <w:rsid w:val="00663CA1"/>
    <w:rsid w:val="0067153E"/>
    <w:rsid w:val="00672107"/>
    <w:rsid w:val="00684B23"/>
    <w:rsid w:val="00690C58"/>
    <w:rsid w:val="00690FB5"/>
    <w:rsid w:val="0069135D"/>
    <w:rsid w:val="006C0AD4"/>
    <w:rsid w:val="006C4C71"/>
    <w:rsid w:val="006C7846"/>
    <w:rsid w:val="006E4728"/>
    <w:rsid w:val="006E5882"/>
    <w:rsid w:val="006F6117"/>
    <w:rsid w:val="007023E6"/>
    <w:rsid w:val="00703757"/>
    <w:rsid w:val="00712615"/>
    <w:rsid w:val="007244C9"/>
    <w:rsid w:val="00730AEF"/>
    <w:rsid w:val="00730E35"/>
    <w:rsid w:val="00742846"/>
    <w:rsid w:val="0074369F"/>
    <w:rsid w:val="00743C19"/>
    <w:rsid w:val="00744810"/>
    <w:rsid w:val="00745098"/>
    <w:rsid w:val="0074551B"/>
    <w:rsid w:val="00747266"/>
    <w:rsid w:val="007520EE"/>
    <w:rsid w:val="007650E0"/>
    <w:rsid w:val="00765D95"/>
    <w:rsid w:val="00785938"/>
    <w:rsid w:val="00790BC8"/>
    <w:rsid w:val="00796992"/>
    <w:rsid w:val="007B072E"/>
    <w:rsid w:val="007C0DAD"/>
    <w:rsid w:val="007C51BC"/>
    <w:rsid w:val="007D2DFD"/>
    <w:rsid w:val="007D626C"/>
    <w:rsid w:val="007D6BD8"/>
    <w:rsid w:val="007E2A42"/>
    <w:rsid w:val="00803102"/>
    <w:rsid w:val="00812F90"/>
    <w:rsid w:val="008277A2"/>
    <w:rsid w:val="00830E93"/>
    <w:rsid w:val="008373F5"/>
    <w:rsid w:val="00845A91"/>
    <w:rsid w:val="00847C53"/>
    <w:rsid w:val="00847F51"/>
    <w:rsid w:val="008517F7"/>
    <w:rsid w:val="00864529"/>
    <w:rsid w:val="00865905"/>
    <w:rsid w:val="00867D0B"/>
    <w:rsid w:val="0087667C"/>
    <w:rsid w:val="0089491F"/>
    <w:rsid w:val="00897488"/>
    <w:rsid w:val="008A0981"/>
    <w:rsid w:val="008A5EB6"/>
    <w:rsid w:val="008C673C"/>
    <w:rsid w:val="008C72A1"/>
    <w:rsid w:val="008E276F"/>
    <w:rsid w:val="008E5E39"/>
    <w:rsid w:val="008F7ABC"/>
    <w:rsid w:val="0090610F"/>
    <w:rsid w:val="00910D12"/>
    <w:rsid w:val="00913367"/>
    <w:rsid w:val="00917196"/>
    <w:rsid w:val="009200A8"/>
    <w:rsid w:val="00926579"/>
    <w:rsid w:val="009275CA"/>
    <w:rsid w:val="009314A8"/>
    <w:rsid w:val="00943A87"/>
    <w:rsid w:val="00950E07"/>
    <w:rsid w:val="00960E6B"/>
    <w:rsid w:val="00962DAB"/>
    <w:rsid w:val="00963E9B"/>
    <w:rsid w:val="009641B8"/>
    <w:rsid w:val="0096608D"/>
    <w:rsid w:val="00970CE8"/>
    <w:rsid w:val="00973236"/>
    <w:rsid w:val="0097567A"/>
    <w:rsid w:val="0098655E"/>
    <w:rsid w:val="00986A86"/>
    <w:rsid w:val="00991456"/>
    <w:rsid w:val="00992A95"/>
    <w:rsid w:val="0099482F"/>
    <w:rsid w:val="0099569E"/>
    <w:rsid w:val="009A48CA"/>
    <w:rsid w:val="009A71D6"/>
    <w:rsid w:val="009B0448"/>
    <w:rsid w:val="009B6BE1"/>
    <w:rsid w:val="009C00C5"/>
    <w:rsid w:val="009C4C46"/>
    <w:rsid w:val="009C5C0E"/>
    <w:rsid w:val="009D16DC"/>
    <w:rsid w:val="009D318F"/>
    <w:rsid w:val="009E3220"/>
    <w:rsid w:val="009E6C0A"/>
    <w:rsid w:val="009F05FF"/>
    <w:rsid w:val="00A00AB0"/>
    <w:rsid w:val="00A028B8"/>
    <w:rsid w:val="00A073A0"/>
    <w:rsid w:val="00A167B6"/>
    <w:rsid w:val="00A26AF0"/>
    <w:rsid w:val="00A35B62"/>
    <w:rsid w:val="00A402C5"/>
    <w:rsid w:val="00A50320"/>
    <w:rsid w:val="00A566F2"/>
    <w:rsid w:val="00A56984"/>
    <w:rsid w:val="00A60687"/>
    <w:rsid w:val="00A62A05"/>
    <w:rsid w:val="00A77E94"/>
    <w:rsid w:val="00A8619D"/>
    <w:rsid w:val="00A90CB0"/>
    <w:rsid w:val="00A91EBE"/>
    <w:rsid w:val="00A92D63"/>
    <w:rsid w:val="00A9735A"/>
    <w:rsid w:val="00AA1822"/>
    <w:rsid w:val="00AA48D3"/>
    <w:rsid w:val="00AA4E46"/>
    <w:rsid w:val="00AA4F11"/>
    <w:rsid w:val="00AB2B92"/>
    <w:rsid w:val="00AB619A"/>
    <w:rsid w:val="00AC2CCD"/>
    <w:rsid w:val="00AD3E40"/>
    <w:rsid w:val="00AE4EEB"/>
    <w:rsid w:val="00AF405B"/>
    <w:rsid w:val="00AF4380"/>
    <w:rsid w:val="00AF5565"/>
    <w:rsid w:val="00AF630C"/>
    <w:rsid w:val="00B01C44"/>
    <w:rsid w:val="00B0404F"/>
    <w:rsid w:val="00B05B34"/>
    <w:rsid w:val="00B121BA"/>
    <w:rsid w:val="00B14478"/>
    <w:rsid w:val="00B1615A"/>
    <w:rsid w:val="00B21CC3"/>
    <w:rsid w:val="00B27AC8"/>
    <w:rsid w:val="00B32BA3"/>
    <w:rsid w:val="00B41D23"/>
    <w:rsid w:val="00B528A8"/>
    <w:rsid w:val="00B61A65"/>
    <w:rsid w:val="00B667CB"/>
    <w:rsid w:val="00B74967"/>
    <w:rsid w:val="00B76D16"/>
    <w:rsid w:val="00B909F8"/>
    <w:rsid w:val="00B96D3A"/>
    <w:rsid w:val="00BA0401"/>
    <w:rsid w:val="00BA2DA3"/>
    <w:rsid w:val="00BA770B"/>
    <w:rsid w:val="00BB581B"/>
    <w:rsid w:val="00BB616E"/>
    <w:rsid w:val="00BB62D4"/>
    <w:rsid w:val="00BB6610"/>
    <w:rsid w:val="00BC31E7"/>
    <w:rsid w:val="00BD5704"/>
    <w:rsid w:val="00BD65AB"/>
    <w:rsid w:val="00BD75BE"/>
    <w:rsid w:val="00BE7070"/>
    <w:rsid w:val="00BF0615"/>
    <w:rsid w:val="00BF081E"/>
    <w:rsid w:val="00BF11D3"/>
    <w:rsid w:val="00BF6A83"/>
    <w:rsid w:val="00C00199"/>
    <w:rsid w:val="00C14AD9"/>
    <w:rsid w:val="00C273F7"/>
    <w:rsid w:val="00C304F8"/>
    <w:rsid w:val="00C31373"/>
    <w:rsid w:val="00C43409"/>
    <w:rsid w:val="00C50743"/>
    <w:rsid w:val="00C64ACF"/>
    <w:rsid w:val="00C64D77"/>
    <w:rsid w:val="00CA6868"/>
    <w:rsid w:val="00CC0C0A"/>
    <w:rsid w:val="00CC2E6B"/>
    <w:rsid w:val="00CC3267"/>
    <w:rsid w:val="00CC47A7"/>
    <w:rsid w:val="00CC5853"/>
    <w:rsid w:val="00CD0478"/>
    <w:rsid w:val="00CD21A5"/>
    <w:rsid w:val="00CD644B"/>
    <w:rsid w:val="00CF07D7"/>
    <w:rsid w:val="00CF12F1"/>
    <w:rsid w:val="00CF6BA5"/>
    <w:rsid w:val="00D072CD"/>
    <w:rsid w:val="00D12004"/>
    <w:rsid w:val="00D12786"/>
    <w:rsid w:val="00D13120"/>
    <w:rsid w:val="00D16E1D"/>
    <w:rsid w:val="00D25166"/>
    <w:rsid w:val="00D31DD3"/>
    <w:rsid w:val="00D44870"/>
    <w:rsid w:val="00D44B4D"/>
    <w:rsid w:val="00D52C9A"/>
    <w:rsid w:val="00D53C63"/>
    <w:rsid w:val="00D56130"/>
    <w:rsid w:val="00D6009B"/>
    <w:rsid w:val="00D629CF"/>
    <w:rsid w:val="00D6339B"/>
    <w:rsid w:val="00D725F1"/>
    <w:rsid w:val="00D7750A"/>
    <w:rsid w:val="00D92F15"/>
    <w:rsid w:val="00DB3F89"/>
    <w:rsid w:val="00DC1D99"/>
    <w:rsid w:val="00DC5CF6"/>
    <w:rsid w:val="00DC5EF5"/>
    <w:rsid w:val="00DE2097"/>
    <w:rsid w:val="00DE47D0"/>
    <w:rsid w:val="00DF294F"/>
    <w:rsid w:val="00DF7BB4"/>
    <w:rsid w:val="00E259B2"/>
    <w:rsid w:val="00E27F41"/>
    <w:rsid w:val="00E33EFA"/>
    <w:rsid w:val="00E34C14"/>
    <w:rsid w:val="00E42324"/>
    <w:rsid w:val="00E44499"/>
    <w:rsid w:val="00E52B59"/>
    <w:rsid w:val="00E54AB2"/>
    <w:rsid w:val="00E5602A"/>
    <w:rsid w:val="00E57AEA"/>
    <w:rsid w:val="00E57B18"/>
    <w:rsid w:val="00E7071C"/>
    <w:rsid w:val="00E75B2F"/>
    <w:rsid w:val="00E83C58"/>
    <w:rsid w:val="00E87437"/>
    <w:rsid w:val="00E95A92"/>
    <w:rsid w:val="00EA2932"/>
    <w:rsid w:val="00EA2943"/>
    <w:rsid w:val="00EA2F07"/>
    <w:rsid w:val="00EA42F6"/>
    <w:rsid w:val="00EB456F"/>
    <w:rsid w:val="00EB5B8A"/>
    <w:rsid w:val="00EB7521"/>
    <w:rsid w:val="00EC1416"/>
    <w:rsid w:val="00EC1911"/>
    <w:rsid w:val="00EC298B"/>
    <w:rsid w:val="00EC4455"/>
    <w:rsid w:val="00EC4873"/>
    <w:rsid w:val="00EE1326"/>
    <w:rsid w:val="00EE4020"/>
    <w:rsid w:val="00EF7F3F"/>
    <w:rsid w:val="00F017E3"/>
    <w:rsid w:val="00F15C5C"/>
    <w:rsid w:val="00F2424A"/>
    <w:rsid w:val="00F37FC0"/>
    <w:rsid w:val="00F6692C"/>
    <w:rsid w:val="00F673BA"/>
    <w:rsid w:val="00F67F75"/>
    <w:rsid w:val="00F70429"/>
    <w:rsid w:val="00F70880"/>
    <w:rsid w:val="00F721CC"/>
    <w:rsid w:val="00F9086A"/>
    <w:rsid w:val="00F95DBA"/>
    <w:rsid w:val="00FA5325"/>
    <w:rsid w:val="00FB11C4"/>
    <w:rsid w:val="00FB3291"/>
    <w:rsid w:val="00FB4B36"/>
    <w:rsid w:val="00FB70B4"/>
    <w:rsid w:val="00FB760B"/>
    <w:rsid w:val="00FC3F3A"/>
    <w:rsid w:val="00FC67E6"/>
    <w:rsid w:val="00FC75E6"/>
    <w:rsid w:val="00FD0543"/>
    <w:rsid w:val="00FD7388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6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664E1"/>
    <w:pPr>
      <w:spacing w:after="0" w:line="240" w:lineRule="auto"/>
      <w:outlineLvl w:val="2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664E1"/>
    <w:rPr>
      <w:rFonts w:ascii="Arial" w:hAnsi="Arial" w:cs="Arial"/>
      <w:b/>
      <w:bCs/>
      <w:sz w:val="21"/>
      <w:szCs w:val="21"/>
      <w:lang w:eastAsia="ru-RU"/>
    </w:rPr>
  </w:style>
  <w:style w:type="character" w:customStyle="1" w:styleId="sm2">
    <w:name w:val="sm2"/>
    <w:basedOn w:val="DefaultParagraphFont"/>
    <w:uiPriority w:val="99"/>
    <w:rsid w:val="003F4825"/>
    <w:rPr>
      <w:rFonts w:cs="Times New Roman"/>
      <w:sz w:val="22"/>
      <w:szCs w:val="22"/>
    </w:rPr>
  </w:style>
  <w:style w:type="paragraph" w:customStyle="1" w:styleId="Point">
    <w:name w:val="Point"/>
    <w:uiPriority w:val="99"/>
    <w:rsid w:val="00A167B6"/>
    <w:pPr>
      <w:numPr>
        <w:ilvl w:val="3"/>
        <w:numId w:val="1"/>
      </w:numPr>
      <w:tabs>
        <w:tab w:val="num" w:pos="709"/>
      </w:tabs>
      <w:autoSpaceDE w:val="0"/>
      <w:autoSpaceDN w:val="0"/>
      <w:spacing w:before="240"/>
      <w:ind w:left="709" w:hanging="709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Normal"/>
    <w:uiPriority w:val="99"/>
    <w:rsid w:val="00A167B6"/>
    <w:pPr>
      <w:numPr>
        <w:ilvl w:val="4"/>
        <w:numId w:val="1"/>
      </w:numPr>
      <w:tabs>
        <w:tab w:val="num" w:pos="709"/>
      </w:tabs>
      <w:autoSpaceDE w:val="0"/>
      <w:autoSpaceDN w:val="0"/>
      <w:spacing w:before="120" w:after="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1">
    <w:name w:val="Title 1"/>
    <w:uiPriority w:val="99"/>
    <w:rsid w:val="00A167B6"/>
    <w:pPr>
      <w:numPr>
        <w:numId w:val="1"/>
      </w:numPr>
      <w:tabs>
        <w:tab w:val="clear" w:pos="360"/>
        <w:tab w:val="num" w:pos="1418"/>
      </w:tabs>
      <w:autoSpaceDE w:val="0"/>
      <w:autoSpaceDN w:val="0"/>
      <w:spacing w:before="240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uiPriority w:val="99"/>
    <w:rsid w:val="00A167B6"/>
    <w:pPr>
      <w:numPr>
        <w:ilvl w:val="1"/>
        <w:numId w:val="1"/>
      </w:numPr>
      <w:tabs>
        <w:tab w:val="left" w:pos="2160"/>
      </w:tabs>
      <w:autoSpaceDE w:val="0"/>
      <w:autoSpaceDN w:val="0"/>
      <w:spacing w:before="240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itle3">
    <w:name w:val="Title 3"/>
    <w:uiPriority w:val="99"/>
    <w:rsid w:val="00A167B6"/>
    <w:pPr>
      <w:numPr>
        <w:ilvl w:val="2"/>
        <w:numId w:val="1"/>
      </w:numPr>
      <w:tabs>
        <w:tab w:val="num" w:pos="1418"/>
      </w:tabs>
      <w:autoSpaceDE w:val="0"/>
      <w:autoSpaceDN w:val="0"/>
      <w:spacing w:before="240"/>
      <w:ind w:left="1418" w:hanging="1418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intlet">
    <w:name w:val="Point (let)"/>
    <w:basedOn w:val="Normal"/>
    <w:uiPriority w:val="99"/>
    <w:rsid w:val="00A167B6"/>
    <w:pPr>
      <w:numPr>
        <w:ilvl w:val="5"/>
        <w:numId w:val="1"/>
      </w:numPr>
      <w:autoSpaceDE w:val="0"/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67B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6C0AD4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0AD4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C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0A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AD4"/>
    <w:rPr>
      <w:rFonts w:cs="Times New Roman"/>
    </w:rPr>
  </w:style>
  <w:style w:type="paragraph" w:customStyle="1" w:styleId="1">
    <w:name w:val="Текст1"/>
    <w:basedOn w:val="Normal"/>
    <w:uiPriority w:val="99"/>
    <w:rsid w:val="00B96D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C5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F7F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EFA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E28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2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3EF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3EFA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3039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8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m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am.ru/forex/mon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inam.com.cy/openaccount/ank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m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5</Pages>
  <Words>2158</Words>
  <Characters>12303</Characters>
  <Application>Microsoft Office Outlook</Application>
  <DocSecurity>0</DocSecurity>
  <Lines>0</Lines>
  <Paragraphs>0</Paragraphs>
  <ScaleCrop>false</ScaleCrop>
  <Company>Finam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КОНКУРСА «Денежный БУМ»</dc:title>
  <dc:subject/>
  <dc:creator>PLeSHaKoV ALeKSanDeR</dc:creator>
  <cp:keywords/>
  <dc:description/>
  <cp:lastModifiedBy>Samonov</cp:lastModifiedBy>
  <cp:revision>9</cp:revision>
  <dcterms:created xsi:type="dcterms:W3CDTF">2012-10-29T08:25:00Z</dcterms:created>
  <dcterms:modified xsi:type="dcterms:W3CDTF">2013-02-07T11:04:00Z</dcterms:modified>
</cp:coreProperties>
</file>