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20A" w:rsidRDefault="00BA6CEF" w:rsidP="00BA6CEF">
      <w: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467.75pt;height:49.65pt" fillcolor="#3cf" strokecolor="#009" strokeweight="1pt">
            <v:shadow on="t" color="#009" offset="7pt,-7pt"/>
            <v:textpath style="font-family:&quot;Impact&quot;;v-text-spacing:52429f;v-text-kern:t" trim="t" fitpath="t" xscale="f" string="Прайс Салона красоты «Образ»"/>
          </v:shape>
        </w:pict>
      </w:r>
    </w:p>
    <w:tbl>
      <w:tblPr>
        <w:tblStyle w:val="a3"/>
        <w:tblW w:w="0" w:type="auto"/>
        <w:tblLook w:val="04A0"/>
      </w:tblPr>
      <w:tblGrid>
        <w:gridCol w:w="8188"/>
        <w:gridCol w:w="1383"/>
      </w:tblGrid>
      <w:tr w:rsidR="00BA6CEF" w:rsidTr="00BA6CEF">
        <w:trPr>
          <w:trHeight w:val="561"/>
        </w:trPr>
        <w:tc>
          <w:tcPr>
            <w:tcW w:w="8188" w:type="dxa"/>
          </w:tcPr>
          <w:p w:rsidR="00BA6CEF" w:rsidRDefault="00BA6CEF" w:rsidP="00BA6CEF">
            <w:pPr>
              <w:jc w:val="center"/>
            </w:pPr>
            <w:r>
              <w:t>Маникюр аппаратный</w:t>
            </w:r>
          </w:p>
        </w:tc>
        <w:tc>
          <w:tcPr>
            <w:tcW w:w="1383" w:type="dxa"/>
          </w:tcPr>
          <w:p w:rsidR="00BA6CEF" w:rsidRDefault="00BA6CEF" w:rsidP="00BA6CEF">
            <w:r>
              <w:t>600 руб.</w:t>
            </w:r>
          </w:p>
        </w:tc>
      </w:tr>
      <w:tr w:rsidR="00BA6CEF" w:rsidTr="00BA6CEF">
        <w:trPr>
          <w:trHeight w:val="413"/>
        </w:trPr>
        <w:tc>
          <w:tcPr>
            <w:tcW w:w="8188" w:type="dxa"/>
          </w:tcPr>
          <w:p w:rsidR="00BA6CEF" w:rsidRDefault="00BA6CEF" w:rsidP="00BA6CEF">
            <w:pPr>
              <w:jc w:val="center"/>
            </w:pPr>
            <w:r>
              <w:t>Маникюр классический</w:t>
            </w:r>
          </w:p>
        </w:tc>
        <w:tc>
          <w:tcPr>
            <w:tcW w:w="1383" w:type="dxa"/>
          </w:tcPr>
          <w:p w:rsidR="00BA6CEF" w:rsidRDefault="00BA6CEF" w:rsidP="00BA6CEF">
            <w:r>
              <w:t>400 руб.</w:t>
            </w:r>
          </w:p>
        </w:tc>
      </w:tr>
      <w:tr w:rsidR="00BA6CEF" w:rsidTr="00BA6CEF">
        <w:trPr>
          <w:trHeight w:val="561"/>
        </w:trPr>
        <w:tc>
          <w:tcPr>
            <w:tcW w:w="8188" w:type="dxa"/>
          </w:tcPr>
          <w:p w:rsidR="00BA6CEF" w:rsidRDefault="00BA6CEF" w:rsidP="00BA6CEF">
            <w:pPr>
              <w:jc w:val="center"/>
            </w:pPr>
            <w:r>
              <w:t>Педикюр аппаратный</w:t>
            </w:r>
          </w:p>
        </w:tc>
        <w:tc>
          <w:tcPr>
            <w:tcW w:w="1383" w:type="dxa"/>
          </w:tcPr>
          <w:p w:rsidR="00BA6CEF" w:rsidRDefault="00BA6CEF" w:rsidP="00BA6CEF">
            <w:r>
              <w:t>1000 руб.</w:t>
            </w:r>
          </w:p>
        </w:tc>
      </w:tr>
      <w:tr w:rsidR="00BA6CEF" w:rsidTr="00BA6CEF">
        <w:trPr>
          <w:trHeight w:val="555"/>
        </w:trPr>
        <w:tc>
          <w:tcPr>
            <w:tcW w:w="8188" w:type="dxa"/>
          </w:tcPr>
          <w:p w:rsidR="00BA6CEF" w:rsidRDefault="00BA6CEF" w:rsidP="00BA6CEF">
            <w:pPr>
              <w:jc w:val="center"/>
            </w:pPr>
            <w:r>
              <w:t>Педикюр классический</w:t>
            </w:r>
          </w:p>
        </w:tc>
        <w:tc>
          <w:tcPr>
            <w:tcW w:w="1383" w:type="dxa"/>
          </w:tcPr>
          <w:p w:rsidR="00BA6CEF" w:rsidRDefault="00BA6CEF" w:rsidP="00BA6CEF">
            <w:r>
              <w:t>800 руб.</w:t>
            </w:r>
          </w:p>
        </w:tc>
      </w:tr>
      <w:tr w:rsidR="00BA6CEF" w:rsidTr="00BA6CEF">
        <w:trPr>
          <w:trHeight w:val="421"/>
        </w:trPr>
        <w:tc>
          <w:tcPr>
            <w:tcW w:w="8188" w:type="dxa"/>
          </w:tcPr>
          <w:p w:rsidR="00BA6CEF" w:rsidRDefault="00BA6CEF" w:rsidP="00BA6CEF">
            <w:pPr>
              <w:jc w:val="center"/>
            </w:pPr>
            <w:r>
              <w:t>Парафинотерапия для рук</w:t>
            </w:r>
          </w:p>
        </w:tc>
        <w:tc>
          <w:tcPr>
            <w:tcW w:w="1383" w:type="dxa"/>
          </w:tcPr>
          <w:p w:rsidR="00BA6CEF" w:rsidRDefault="00BA6CEF" w:rsidP="00BA6CEF">
            <w:r>
              <w:t>250 руб.</w:t>
            </w:r>
          </w:p>
        </w:tc>
      </w:tr>
      <w:tr w:rsidR="00BA6CEF" w:rsidTr="00BA6CEF">
        <w:trPr>
          <w:trHeight w:val="555"/>
        </w:trPr>
        <w:tc>
          <w:tcPr>
            <w:tcW w:w="8188" w:type="dxa"/>
          </w:tcPr>
          <w:p w:rsidR="00BA6CEF" w:rsidRPr="00BA6CEF" w:rsidRDefault="00BA6CEF" w:rsidP="00BA6CEF">
            <w:pPr>
              <w:jc w:val="center"/>
            </w:pPr>
            <w:r>
              <w:rPr>
                <w:lang w:val="en-US"/>
              </w:rPr>
              <w:t xml:space="preserve">Spa </w:t>
            </w:r>
            <w:r>
              <w:t>уход для рук</w:t>
            </w:r>
          </w:p>
        </w:tc>
        <w:tc>
          <w:tcPr>
            <w:tcW w:w="1383" w:type="dxa"/>
          </w:tcPr>
          <w:p w:rsidR="00BA6CEF" w:rsidRDefault="00BA6CEF" w:rsidP="00BA6CEF">
            <w:r>
              <w:t>300 руб.</w:t>
            </w:r>
          </w:p>
        </w:tc>
      </w:tr>
    </w:tbl>
    <w:p w:rsidR="00BA6CEF" w:rsidRDefault="00BA6CEF" w:rsidP="00BA6CEF">
      <w:r>
        <w:t xml:space="preserve">                                                                                                                            </w:t>
      </w:r>
    </w:p>
    <w:p w:rsidR="00BA6CEF" w:rsidRDefault="00BA6CEF" w:rsidP="00BA6CEF"/>
    <w:p w:rsidR="00BA6CEF" w:rsidRPr="00BA6CEF" w:rsidRDefault="00BA6CEF" w:rsidP="00BA6CEF">
      <w:r>
        <w:t xml:space="preserve">   </w:t>
      </w:r>
      <w:r w:rsidR="00FE3725">
        <w:t>20.09.12</w:t>
      </w:r>
      <w:r>
        <w:t xml:space="preserve">                                                                                              </w:t>
      </w:r>
      <w:r w:rsidR="00FE3725">
        <w:t xml:space="preserve">                               </w:t>
      </w:r>
      <w:r w:rsidR="00FE3725">
        <w:rPr>
          <w:sz w:val="18"/>
          <w:szCs w:val="18"/>
        </w:rPr>
        <w:t>подпись</w:t>
      </w:r>
      <w:r w:rsidR="00FE3725">
        <w:rPr>
          <w:noProof/>
          <w:lang w:eastAsia="ru-RU"/>
        </w:rPr>
        <w:drawing>
          <wp:inline distT="0" distB="0" distL="0" distR="0">
            <wp:extent cx="926881" cy="473515"/>
            <wp:effectExtent l="19050" t="0" r="6569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44" cy="473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sectPr w:rsidR="00BA6CEF" w:rsidRPr="00BA6CEF" w:rsidSect="000B7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BA6CEF"/>
    <w:rsid w:val="000B1B2D"/>
    <w:rsid w:val="000B720A"/>
    <w:rsid w:val="0015209D"/>
    <w:rsid w:val="00286A6D"/>
    <w:rsid w:val="00361A96"/>
    <w:rsid w:val="00397AEE"/>
    <w:rsid w:val="003C7779"/>
    <w:rsid w:val="0040783B"/>
    <w:rsid w:val="004C73CA"/>
    <w:rsid w:val="006325C7"/>
    <w:rsid w:val="006D2CCF"/>
    <w:rsid w:val="00820D8E"/>
    <w:rsid w:val="00837D57"/>
    <w:rsid w:val="00844B64"/>
    <w:rsid w:val="0087410E"/>
    <w:rsid w:val="00992099"/>
    <w:rsid w:val="009B5943"/>
    <w:rsid w:val="00A04E0C"/>
    <w:rsid w:val="00A27E96"/>
    <w:rsid w:val="00A728B6"/>
    <w:rsid w:val="00AC66D0"/>
    <w:rsid w:val="00B30507"/>
    <w:rsid w:val="00B92D10"/>
    <w:rsid w:val="00BA6CEF"/>
    <w:rsid w:val="00CE2DDA"/>
    <w:rsid w:val="00CE3CED"/>
    <w:rsid w:val="00E41D11"/>
    <w:rsid w:val="00E94A1D"/>
    <w:rsid w:val="00ED4394"/>
    <w:rsid w:val="00FE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2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C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A6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6C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Ксения</cp:lastModifiedBy>
  <cp:revision>2</cp:revision>
  <dcterms:created xsi:type="dcterms:W3CDTF">2012-09-26T14:55:00Z</dcterms:created>
  <dcterms:modified xsi:type="dcterms:W3CDTF">2012-09-26T15:10:00Z</dcterms:modified>
</cp:coreProperties>
</file>